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94F8F" w14:textId="17BE486A" w:rsidR="00810C70" w:rsidRPr="004225FF" w:rsidRDefault="000F787F" w:rsidP="00D179A8">
      <w:pPr>
        <w:pStyle w:val="AusschreibungstextHead"/>
        <w:spacing w:after="0"/>
        <w:rPr>
          <w:rFonts w:ascii="Calibri" w:hAnsi="Calibri" w:cs="Calibri"/>
          <w:color w:val="auto"/>
          <w:sz w:val="20"/>
          <w:lang w:val="de-CH"/>
        </w:rPr>
      </w:pPr>
      <w:r w:rsidRPr="004225FF">
        <w:rPr>
          <w:rFonts w:ascii="Calibri" w:hAnsi="Calibri" w:cs="Calibri"/>
          <w:color w:val="auto"/>
          <w:sz w:val="20"/>
          <w:lang w:val="de-CH"/>
        </w:rPr>
        <w:t>RZ FSU STELLA X Piktogramm</w:t>
      </w:r>
      <w:r w:rsidR="004225FF" w:rsidRPr="004225FF">
        <w:rPr>
          <w:rFonts w:ascii="Calibri" w:hAnsi="Calibri" w:cs="Calibri"/>
          <w:color w:val="auto"/>
          <w:sz w:val="20"/>
          <w:lang w:val="de-CH"/>
        </w:rPr>
        <w:t xml:space="preserve"> WA</w:t>
      </w:r>
      <w:r w:rsidR="004225FF">
        <w:rPr>
          <w:rFonts w:ascii="Calibri" w:hAnsi="Calibri" w:cs="Calibri"/>
          <w:color w:val="auto"/>
          <w:sz w:val="20"/>
          <w:lang w:val="de-CH"/>
        </w:rPr>
        <w:t>P Wandaufbau parallel</w:t>
      </w:r>
    </w:p>
    <w:p w14:paraId="585E1F47" w14:textId="77777777" w:rsidR="00810C70" w:rsidRPr="00D179A8" w:rsidRDefault="00810C70" w:rsidP="00D179A8">
      <w:pPr>
        <w:pStyle w:val="AusschreibungstextBody"/>
        <w:rPr>
          <w:rFonts w:ascii="Calibri" w:hAnsi="Calibri" w:cs="Calibri"/>
          <w:sz w:val="20"/>
          <w:lang w:val="de-AT"/>
        </w:rPr>
      </w:pPr>
    </w:p>
    <w:p w14:paraId="2DE2CA39" w14:textId="77777777" w:rsidR="00810C70" w:rsidRPr="004225FF" w:rsidRDefault="00810C70" w:rsidP="00D179A8">
      <w:pPr>
        <w:pStyle w:val="AusschreibungstextBody"/>
        <w:rPr>
          <w:rFonts w:ascii="Calibri" w:hAnsi="Calibri" w:cs="Calibri"/>
          <w:sz w:val="20"/>
          <w:lang w:val="de-CH"/>
        </w:rPr>
      </w:pPr>
      <w:r w:rsidRPr="00D179A8">
        <w:rPr>
          <w:rFonts w:ascii="Calibri" w:hAnsi="Calibri" w:cs="Calibri"/>
          <w:sz w:val="20"/>
          <w:lang w:val="de-AT"/>
        </w:rPr>
        <w:t>Positionsnummer</w:t>
      </w:r>
      <w:r w:rsidRPr="004225FF">
        <w:rPr>
          <w:rFonts w:ascii="Calibri" w:hAnsi="Calibri" w:cs="Calibri"/>
          <w:sz w:val="20"/>
          <w:lang w:val="de-CH"/>
        </w:rPr>
        <w:t>:</w:t>
      </w:r>
      <w:r w:rsidRPr="004225FF">
        <w:rPr>
          <w:rFonts w:ascii="Calibri" w:hAnsi="Calibri" w:cs="Calibri"/>
          <w:sz w:val="20"/>
          <w:lang w:val="de-CH"/>
        </w:rPr>
        <w:tab/>
      </w:r>
      <w:r w:rsidRPr="00D179A8">
        <w:rPr>
          <w:rFonts w:ascii="Calibri" w:hAnsi="Calibri" w:cs="Calibri"/>
          <w:sz w:val="20"/>
          <w:lang w:val="de-AT"/>
        </w:rPr>
        <w:tab/>
        <w:t xml:space="preserve">                 </w:t>
      </w:r>
      <w:r w:rsidRPr="00D179A8">
        <w:rPr>
          <w:rFonts w:ascii="Calibri" w:hAnsi="Calibri" w:cs="Calibri"/>
          <w:sz w:val="20"/>
          <w:lang w:val="de-AT"/>
        </w:rPr>
        <w:tab/>
        <w:t>Menge</w:t>
      </w:r>
      <w:r w:rsidRPr="004225FF">
        <w:rPr>
          <w:rFonts w:ascii="Calibri" w:hAnsi="Calibri" w:cs="Calibri"/>
          <w:sz w:val="20"/>
          <w:lang w:val="de-CH"/>
        </w:rPr>
        <w:t>:</w:t>
      </w:r>
    </w:p>
    <w:p w14:paraId="7074C7F8" w14:textId="77777777" w:rsidR="00810C70" w:rsidRPr="004225FF" w:rsidRDefault="00810C70" w:rsidP="00D179A8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4B285813" w14:textId="77777777" w:rsidR="00810C70" w:rsidRPr="004225FF" w:rsidRDefault="00810C70" w:rsidP="00D179A8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65C7A8CB" w14:textId="29EB8E0B" w:rsidR="00810C70" w:rsidRPr="00D179A8" w:rsidRDefault="00810C70" w:rsidP="00D179A8">
      <w:pPr>
        <w:pStyle w:val="AusschreibungstextBody"/>
        <w:rPr>
          <w:rFonts w:ascii="Calibri" w:hAnsi="Calibri" w:cs="Calibri"/>
          <w:sz w:val="20"/>
        </w:rPr>
      </w:pPr>
      <w:r w:rsidRPr="00D179A8">
        <w:rPr>
          <w:rFonts w:ascii="Calibri" w:hAnsi="Calibri" w:cs="Calibri"/>
          <w:sz w:val="20"/>
        </w:rPr>
        <w:t>LED - Rettungszeichenleuchte mit</w:t>
      </w:r>
      <w:r w:rsidR="00E67D53" w:rsidRPr="00D179A8">
        <w:rPr>
          <w:rFonts w:ascii="Calibri" w:hAnsi="Calibri" w:cs="Calibri"/>
          <w:sz w:val="20"/>
        </w:rPr>
        <w:t xml:space="preserve"> integrierter</w:t>
      </w:r>
      <w:r w:rsidR="00D852E1" w:rsidRPr="00D179A8">
        <w:rPr>
          <w:rFonts w:ascii="Calibri" w:hAnsi="Calibri" w:cs="Calibri"/>
          <w:sz w:val="20"/>
        </w:rPr>
        <w:t xml:space="preserve"> optischer</w:t>
      </w:r>
      <w:r w:rsidRPr="00D179A8">
        <w:rPr>
          <w:rFonts w:ascii="Calibri" w:hAnsi="Calibri" w:cs="Calibri"/>
          <w:sz w:val="20"/>
        </w:rPr>
        <w:t xml:space="preserve"> Sperrfunktion für Wandmontage </w:t>
      </w:r>
      <w:r w:rsidR="004225FF">
        <w:rPr>
          <w:rFonts w:ascii="Calibri" w:hAnsi="Calibri" w:cs="Calibri"/>
          <w:sz w:val="20"/>
        </w:rPr>
        <w:t xml:space="preserve">parallel </w:t>
      </w:r>
      <w:r w:rsidRPr="00D179A8">
        <w:rPr>
          <w:rFonts w:ascii="Calibri" w:hAnsi="Calibri" w:cs="Calibri"/>
          <w:sz w:val="20"/>
        </w:rPr>
        <w:t>mit komplett umlaufend transparente</w:t>
      </w:r>
      <w:r w:rsidR="00D852E1" w:rsidRPr="00D179A8">
        <w:rPr>
          <w:rFonts w:ascii="Calibri" w:hAnsi="Calibri" w:cs="Calibri"/>
          <w:sz w:val="20"/>
        </w:rPr>
        <w:t>m</w:t>
      </w:r>
      <w:r w:rsidRPr="00D179A8">
        <w:rPr>
          <w:rFonts w:ascii="Calibri" w:hAnsi="Calibri" w:cs="Calibri"/>
          <w:sz w:val="20"/>
        </w:rPr>
        <w:t xml:space="preserve"> Rahmen in eckiger Bauform</w:t>
      </w:r>
      <w:r w:rsidR="005F0D70" w:rsidRPr="00D179A8">
        <w:rPr>
          <w:rFonts w:ascii="Calibri" w:hAnsi="Calibri" w:cs="Calibri"/>
          <w:sz w:val="20"/>
        </w:rPr>
        <w:t>. Garantierte Lebensdauer von 50.000 Stunden</w:t>
      </w:r>
      <w:r w:rsidRPr="00D179A8">
        <w:rPr>
          <w:rFonts w:ascii="Calibri" w:hAnsi="Calibri" w:cs="Calibri"/>
          <w:sz w:val="20"/>
        </w:rPr>
        <w:t>.</w:t>
      </w:r>
    </w:p>
    <w:p w14:paraId="2231D812" w14:textId="6D3AE86D" w:rsidR="009D503E" w:rsidRPr="00D179A8" w:rsidRDefault="009D503E" w:rsidP="00D179A8">
      <w:pPr>
        <w:pStyle w:val="AusschreibungstextBody"/>
        <w:rPr>
          <w:rFonts w:ascii="Calibri" w:hAnsi="Calibri" w:cs="Calibri"/>
          <w:sz w:val="20"/>
        </w:rPr>
      </w:pPr>
    </w:p>
    <w:p w14:paraId="07F39F27" w14:textId="5FBC0761" w:rsidR="009D503E" w:rsidRPr="00D179A8" w:rsidRDefault="009D503E" w:rsidP="00D179A8">
      <w:pPr>
        <w:pStyle w:val="AusschreibungstextBody"/>
        <w:rPr>
          <w:rFonts w:ascii="Calibri" w:hAnsi="Calibri" w:cs="Calibri"/>
          <w:sz w:val="20"/>
        </w:rPr>
      </w:pPr>
      <w:r w:rsidRPr="00D179A8">
        <w:rPr>
          <w:rFonts w:ascii="Calibri" w:hAnsi="Calibri" w:cs="Calibri"/>
          <w:sz w:val="20"/>
        </w:rPr>
        <w:t xml:space="preserve">Ausführung gem. </w:t>
      </w:r>
      <w:r w:rsidR="0062361F" w:rsidRPr="00D179A8">
        <w:rPr>
          <w:rFonts w:ascii="Calibri" w:hAnsi="Calibri" w:cs="Calibri"/>
          <w:sz w:val="20"/>
        </w:rPr>
        <w:t xml:space="preserve">SN </w:t>
      </w:r>
      <w:r w:rsidRPr="00D179A8">
        <w:rPr>
          <w:rFonts w:ascii="Calibri" w:hAnsi="Calibri" w:cs="Calibri"/>
          <w:sz w:val="20"/>
        </w:rPr>
        <w:t xml:space="preserve">EN 60598-1, </w:t>
      </w:r>
      <w:r w:rsidR="0062361F" w:rsidRPr="00D179A8">
        <w:rPr>
          <w:rFonts w:ascii="Calibri" w:hAnsi="Calibri" w:cs="Calibri"/>
          <w:sz w:val="20"/>
        </w:rPr>
        <w:t>SN EN</w:t>
      </w:r>
      <w:r w:rsidRPr="00D179A8">
        <w:rPr>
          <w:rFonts w:ascii="Calibri" w:hAnsi="Calibri" w:cs="Calibri"/>
          <w:sz w:val="20"/>
        </w:rPr>
        <w:t xml:space="preserve"> 60598-2-22</w:t>
      </w:r>
      <w:r w:rsidR="00AD1462">
        <w:rPr>
          <w:rFonts w:ascii="Calibri" w:hAnsi="Calibri" w:cs="Calibri"/>
          <w:sz w:val="20"/>
        </w:rPr>
        <w:t xml:space="preserve"> und</w:t>
      </w:r>
      <w:r w:rsidRPr="00D179A8">
        <w:rPr>
          <w:rFonts w:ascii="Calibri" w:hAnsi="Calibri" w:cs="Calibri"/>
          <w:sz w:val="20"/>
        </w:rPr>
        <w:t xml:space="preserve"> </w:t>
      </w:r>
      <w:r w:rsidR="0062361F" w:rsidRPr="00D179A8">
        <w:rPr>
          <w:rFonts w:ascii="Calibri" w:hAnsi="Calibri" w:cs="Calibri"/>
          <w:sz w:val="20"/>
        </w:rPr>
        <w:t>SN EN</w:t>
      </w:r>
      <w:r w:rsidRPr="00D179A8">
        <w:rPr>
          <w:rFonts w:ascii="Calibri" w:hAnsi="Calibri" w:cs="Calibri"/>
          <w:sz w:val="20"/>
        </w:rPr>
        <w:t xml:space="preserve"> 1838, sowie Einhaltung der Richtlinien 2014/35/EG (Niederspannungsrichtlinie), 2014/30/EU (EMV-Richtlinie) und 2011/65/EU (RoHS-Richtlinie). Gemä</w:t>
      </w:r>
      <w:r w:rsidR="0065252B">
        <w:rPr>
          <w:rFonts w:ascii="Calibri" w:hAnsi="Calibri" w:cs="Calibri"/>
          <w:sz w:val="20"/>
        </w:rPr>
        <w:t>ss</w:t>
      </w:r>
      <w:r w:rsidRPr="00D179A8">
        <w:rPr>
          <w:rFonts w:ascii="Calibri" w:hAnsi="Calibri" w:cs="Calibri"/>
          <w:sz w:val="20"/>
        </w:rPr>
        <w:t xml:space="preserve"> ISO 9001 entwickelt, gefertigt und geprüft.</w:t>
      </w:r>
    </w:p>
    <w:p w14:paraId="37A3500F" w14:textId="77777777" w:rsidR="00810C70" w:rsidRPr="00D179A8" w:rsidRDefault="00810C70" w:rsidP="00D179A8">
      <w:pPr>
        <w:pStyle w:val="AusschreibungstextBody"/>
        <w:rPr>
          <w:rFonts w:ascii="Calibri" w:hAnsi="Calibri" w:cs="Calibri"/>
          <w:sz w:val="20"/>
        </w:rPr>
      </w:pPr>
    </w:p>
    <w:p w14:paraId="3AE70E01" w14:textId="7FA5222D" w:rsidR="00DC348E" w:rsidRPr="00D179A8" w:rsidRDefault="00B80F50" w:rsidP="00D179A8">
      <w:pPr>
        <w:pStyle w:val="AusschreibungstextBody"/>
        <w:rPr>
          <w:rFonts w:ascii="Calibri" w:hAnsi="Calibri" w:cs="Calibri"/>
          <w:sz w:val="20"/>
        </w:rPr>
      </w:pPr>
      <w:r w:rsidRPr="00D179A8">
        <w:rPr>
          <w:rFonts w:ascii="Calibri" w:hAnsi="Calibri" w:cs="Calibri"/>
          <w:sz w:val="20"/>
        </w:rPr>
        <w:t>Durch die Sperrfunktion</w:t>
      </w:r>
      <w:r w:rsidR="00DC348E" w:rsidRPr="00D179A8">
        <w:rPr>
          <w:rFonts w:ascii="Calibri" w:hAnsi="Calibri" w:cs="Calibri"/>
          <w:sz w:val="20"/>
        </w:rPr>
        <w:t xml:space="preserve"> dieser Leuchte</w:t>
      </w:r>
      <w:r w:rsidRPr="00D179A8">
        <w:rPr>
          <w:rFonts w:ascii="Calibri" w:hAnsi="Calibri" w:cs="Calibri"/>
          <w:sz w:val="20"/>
        </w:rPr>
        <w:t xml:space="preserve"> </w:t>
      </w:r>
      <w:r w:rsidR="00DC348E" w:rsidRPr="00D179A8">
        <w:rPr>
          <w:rFonts w:ascii="Calibri" w:hAnsi="Calibri" w:cs="Calibri"/>
          <w:sz w:val="20"/>
        </w:rPr>
        <w:t>k</w:t>
      </w:r>
      <w:r w:rsidR="00D852E1" w:rsidRPr="00D179A8">
        <w:rPr>
          <w:rFonts w:ascii="Calibri" w:hAnsi="Calibri" w:cs="Calibri"/>
          <w:sz w:val="20"/>
        </w:rPr>
        <w:t>ann eine</w:t>
      </w:r>
      <w:r w:rsidRPr="00D179A8">
        <w:rPr>
          <w:rFonts w:ascii="Calibri" w:hAnsi="Calibri" w:cs="Calibri"/>
          <w:sz w:val="20"/>
        </w:rPr>
        <w:t xml:space="preserve"> Fluchtweg</w:t>
      </w:r>
      <w:r w:rsidR="00DC348E" w:rsidRPr="00D179A8">
        <w:rPr>
          <w:rFonts w:ascii="Calibri" w:hAnsi="Calibri" w:cs="Calibri"/>
          <w:sz w:val="20"/>
        </w:rPr>
        <w:t>lenkung realisiert und projektspezifisch angepasst werden.</w:t>
      </w:r>
      <w:r w:rsidR="006231A9" w:rsidRPr="00D179A8">
        <w:rPr>
          <w:rFonts w:ascii="Calibri" w:hAnsi="Calibri" w:cs="Calibri"/>
          <w:sz w:val="20"/>
        </w:rPr>
        <w:t xml:space="preserve"> Für die Umsetzung der </w:t>
      </w:r>
      <w:r w:rsidR="002962FE" w:rsidRPr="00D179A8">
        <w:rPr>
          <w:rFonts w:ascii="Calibri" w:hAnsi="Calibri" w:cs="Calibri"/>
          <w:sz w:val="20"/>
        </w:rPr>
        <w:t xml:space="preserve">Fluchtweg Szenarien Umschaltungen (FSU) </w:t>
      </w:r>
      <w:r w:rsidR="00E67D53" w:rsidRPr="00D179A8">
        <w:rPr>
          <w:rFonts w:ascii="Calibri" w:hAnsi="Calibri" w:cs="Calibri"/>
          <w:sz w:val="20"/>
        </w:rPr>
        <w:t>sind</w:t>
      </w:r>
      <w:r w:rsidR="002962FE" w:rsidRPr="00D179A8">
        <w:rPr>
          <w:rFonts w:ascii="Calibri" w:hAnsi="Calibri" w:cs="Calibri"/>
          <w:sz w:val="20"/>
        </w:rPr>
        <w:t xml:space="preserve"> spezielle FSU Elektroniken </w:t>
      </w:r>
      <w:r w:rsidR="00E44C18" w:rsidRPr="00D179A8">
        <w:rPr>
          <w:rFonts w:ascii="Calibri" w:hAnsi="Calibri" w:cs="Calibri"/>
          <w:sz w:val="20"/>
        </w:rPr>
        <w:t>integriert</w:t>
      </w:r>
      <w:r w:rsidR="002962FE" w:rsidRPr="00D179A8">
        <w:rPr>
          <w:rFonts w:ascii="Calibri" w:hAnsi="Calibri" w:cs="Calibri"/>
          <w:sz w:val="20"/>
        </w:rPr>
        <w:t xml:space="preserve"> und</w:t>
      </w:r>
      <w:r w:rsidR="00E44C18" w:rsidRPr="00D179A8">
        <w:rPr>
          <w:rFonts w:ascii="Calibri" w:hAnsi="Calibri" w:cs="Calibri"/>
          <w:sz w:val="20"/>
        </w:rPr>
        <w:t xml:space="preserve"> werden mit einem</w:t>
      </w:r>
      <w:r w:rsidR="002962FE" w:rsidRPr="00D179A8">
        <w:rPr>
          <w:rFonts w:ascii="Calibri" w:hAnsi="Calibri" w:cs="Calibri"/>
          <w:sz w:val="20"/>
        </w:rPr>
        <w:t xml:space="preserve"> Sicherheitsbeleuchtungssystem mit FSU Funktion </w:t>
      </w:r>
      <w:r w:rsidR="00E44C18" w:rsidRPr="00D179A8">
        <w:rPr>
          <w:rFonts w:ascii="Calibri" w:hAnsi="Calibri" w:cs="Calibri"/>
          <w:sz w:val="20"/>
        </w:rPr>
        <w:t>kombiniert</w:t>
      </w:r>
      <w:r w:rsidR="002962FE" w:rsidRPr="00D179A8">
        <w:rPr>
          <w:rFonts w:ascii="Calibri" w:hAnsi="Calibri" w:cs="Calibri"/>
          <w:sz w:val="20"/>
        </w:rPr>
        <w:t>.</w:t>
      </w:r>
    </w:p>
    <w:p w14:paraId="1E5142DC" w14:textId="5D698BD1" w:rsidR="00DC348E" w:rsidRPr="00D179A8" w:rsidRDefault="00DC348E" w:rsidP="00D179A8">
      <w:pPr>
        <w:pStyle w:val="AusschreibungstextBody"/>
        <w:rPr>
          <w:rFonts w:ascii="Calibri" w:hAnsi="Calibri" w:cs="Calibri"/>
          <w:sz w:val="20"/>
        </w:rPr>
      </w:pPr>
      <w:r w:rsidRPr="00D179A8">
        <w:rPr>
          <w:rFonts w:ascii="Calibri" w:hAnsi="Calibri" w:cs="Calibri"/>
          <w:sz w:val="20"/>
        </w:rPr>
        <w:t>Die Programmierung</w:t>
      </w:r>
      <w:r w:rsidR="00404E88" w:rsidRPr="00D179A8">
        <w:rPr>
          <w:rFonts w:ascii="Calibri" w:hAnsi="Calibri" w:cs="Calibri"/>
          <w:sz w:val="20"/>
        </w:rPr>
        <w:t xml:space="preserve"> und Konfiguration</w:t>
      </w:r>
      <w:r w:rsidRPr="00D179A8">
        <w:rPr>
          <w:rFonts w:ascii="Calibri" w:hAnsi="Calibri" w:cs="Calibri"/>
          <w:sz w:val="20"/>
        </w:rPr>
        <w:t xml:space="preserve"> der FSU Leuchten</w:t>
      </w:r>
      <w:r w:rsidR="00E04EB8" w:rsidRPr="00D179A8">
        <w:rPr>
          <w:rFonts w:ascii="Calibri" w:hAnsi="Calibri" w:cs="Calibri"/>
          <w:sz w:val="20"/>
        </w:rPr>
        <w:t xml:space="preserve"> </w:t>
      </w:r>
      <w:r w:rsidR="00F91BBC" w:rsidRPr="00D179A8">
        <w:rPr>
          <w:rFonts w:ascii="Calibri" w:hAnsi="Calibri" w:cs="Calibri"/>
          <w:sz w:val="20"/>
        </w:rPr>
        <w:t>und</w:t>
      </w:r>
      <w:r w:rsidR="00E04EB8" w:rsidRPr="00D179A8">
        <w:rPr>
          <w:rFonts w:ascii="Calibri" w:hAnsi="Calibri" w:cs="Calibri"/>
          <w:sz w:val="20"/>
        </w:rPr>
        <w:t xml:space="preserve"> der behördlich definierten FSU</w:t>
      </w:r>
      <w:r w:rsidRPr="00D179A8">
        <w:rPr>
          <w:rFonts w:ascii="Calibri" w:hAnsi="Calibri" w:cs="Calibri"/>
          <w:sz w:val="20"/>
        </w:rPr>
        <w:t xml:space="preserve"> Szenarien erfolgt mittels</w:t>
      </w:r>
      <w:r w:rsidR="00E04EB8" w:rsidRPr="00D179A8">
        <w:rPr>
          <w:rFonts w:ascii="Calibri" w:hAnsi="Calibri" w:cs="Calibri"/>
          <w:sz w:val="20"/>
        </w:rPr>
        <w:t xml:space="preserve"> </w:t>
      </w:r>
      <w:r w:rsidR="00404E88" w:rsidRPr="00D179A8">
        <w:rPr>
          <w:rFonts w:ascii="Calibri" w:hAnsi="Calibri" w:cs="Calibri"/>
          <w:sz w:val="20"/>
        </w:rPr>
        <w:t>benutzerfreundliche</w:t>
      </w:r>
      <w:r w:rsidR="008547CD" w:rsidRPr="00D179A8">
        <w:rPr>
          <w:rFonts w:ascii="Calibri" w:hAnsi="Calibri" w:cs="Calibri"/>
          <w:sz w:val="20"/>
        </w:rPr>
        <w:t>r</w:t>
      </w:r>
      <w:r w:rsidR="00E04EB8" w:rsidRPr="00D179A8">
        <w:rPr>
          <w:rFonts w:ascii="Calibri" w:hAnsi="Calibri" w:cs="Calibri"/>
          <w:sz w:val="20"/>
        </w:rPr>
        <w:t xml:space="preserve"> Anwendungssoftware</w:t>
      </w:r>
      <w:r w:rsidRPr="00D179A8">
        <w:rPr>
          <w:rFonts w:ascii="Calibri" w:hAnsi="Calibri" w:cs="Calibri"/>
          <w:sz w:val="20"/>
        </w:rPr>
        <w:t>.</w:t>
      </w:r>
    </w:p>
    <w:p w14:paraId="1D51DC0B" w14:textId="77777777" w:rsidR="00810C70" w:rsidRPr="00D179A8" w:rsidRDefault="00810C70" w:rsidP="00D179A8">
      <w:pPr>
        <w:pStyle w:val="AusschreibungstextBody"/>
        <w:rPr>
          <w:rFonts w:ascii="Calibri" w:hAnsi="Calibri" w:cs="Calibri"/>
          <w:sz w:val="20"/>
        </w:rPr>
      </w:pPr>
    </w:p>
    <w:p w14:paraId="73A790C8" w14:textId="3DA8D716" w:rsidR="00810C70" w:rsidRPr="00D179A8" w:rsidRDefault="00810C70" w:rsidP="00D179A8">
      <w:pPr>
        <w:pStyle w:val="AusschreibungstextBody"/>
        <w:rPr>
          <w:rFonts w:ascii="Calibri" w:hAnsi="Calibri" w:cs="Calibri"/>
          <w:sz w:val="20"/>
        </w:rPr>
      </w:pPr>
      <w:r w:rsidRPr="00D179A8">
        <w:rPr>
          <w:rFonts w:ascii="Calibri" w:hAnsi="Calibri" w:cs="Calibri"/>
          <w:sz w:val="20"/>
        </w:rPr>
        <w:t>Das integrierte, tauschbare LED-Modul der Leuchtscheibe sorgt in Verbindung mit der</w:t>
      </w:r>
      <w:r w:rsidR="004D3D53" w:rsidRPr="00D179A8">
        <w:rPr>
          <w:rFonts w:ascii="Calibri" w:hAnsi="Calibri" w:cs="Calibri"/>
          <w:sz w:val="20"/>
        </w:rPr>
        <w:t xml:space="preserve"> </w:t>
      </w:r>
      <w:r w:rsidRPr="00D179A8">
        <w:rPr>
          <w:rFonts w:ascii="Calibri" w:hAnsi="Calibri" w:cs="Calibri"/>
          <w:sz w:val="20"/>
        </w:rPr>
        <w:t>internen Lichtlenkung für die normenkonforme Ausleuchtung des werkseitig aufgebrachten</w:t>
      </w:r>
      <w:r w:rsidR="004454B3" w:rsidRPr="00D179A8">
        <w:rPr>
          <w:rFonts w:ascii="Calibri" w:hAnsi="Calibri" w:cs="Calibri"/>
          <w:sz w:val="20"/>
        </w:rPr>
        <w:t xml:space="preserve"> </w:t>
      </w:r>
      <w:r w:rsidRPr="00D179A8">
        <w:rPr>
          <w:rFonts w:ascii="Calibri" w:hAnsi="Calibri" w:cs="Calibri"/>
          <w:sz w:val="20"/>
        </w:rPr>
        <w:t>Siebdruckpiktogramms gemä</w:t>
      </w:r>
      <w:r w:rsidR="0065252B">
        <w:rPr>
          <w:rFonts w:ascii="Calibri" w:hAnsi="Calibri" w:cs="Calibri"/>
          <w:sz w:val="20"/>
        </w:rPr>
        <w:t>ss</w:t>
      </w:r>
      <w:r w:rsidRPr="00D179A8">
        <w:rPr>
          <w:rFonts w:ascii="Calibri" w:hAnsi="Calibri" w:cs="Calibri"/>
          <w:sz w:val="20"/>
        </w:rPr>
        <w:t xml:space="preserve"> </w:t>
      </w:r>
      <w:r w:rsidR="00AD1462">
        <w:rPr>
          <w:rFonts w:ascii="Calibri" w:hAnsi="Calibri" w:cs="Calibri"/>
          <w:sz w:val="20"/>
        </w:rPr>
        <w:t xml:space="preserve">SN </w:t>
      </w:r>
      <w:r w:rsidRPr="00D179A8">
        <w:rPr>
          <w:rFonts w:ascii="Calibri" w:hAnsi="Calibri" w:cs="Calibri"/>
          <w:sz w:val="20"/>
        </w:rPr>
        <w:t xml:space="preserve">EN 1838 bzw. </w:t>
      </w:r>
      <w:r w:rsidR="00AD1462">
        <w:rPr>
          <w:rFonts w:ascii="Calibri" w:hAnsi="Calibri" w:cs="Calibri"/>
          <w:sz w:val="20"/>
        </w:rPr>
        <w:t xml:space="preserve">SN EN </w:t>
      </w:r>
      <w:r w:rsidRPr="00D179A8">
        <w:rPr>
          <w:rFonts w:ascii="Calibri" w:hAnsi="Calibri" w:cs="Calibri"/>
          <w:sz w:val="20"/>
        </w:rPr>
        <w:t>ISO 7010.</w:t>
      </w:r>
    </w:p>
    <w:p w14:paraId="7E6A40FD" w14:textId="77777777" w:rsidR="00810C70" w:rsidRPr="00D179A8" w:rsidRDefault="00810C70" w:rsidP="00D179A8">
      <w:pPr>
        <w:pStyle w:val="AusschreibungstextBody"/>
        <w:rPr>
          <w:rFonts w:ascii="Calibri" w:hAnsi="Calibri" w:cs="Calibri"/>
          <w:sz w:val="20"/>
        </w:rPr>
      </w:pPr>
    </w:p>
    <w:p w14:paraId="4D4C1F53" w14:textId="5F4170ED" w:rsidR="00810C70" w:rsidRPr="00D179A8" w:rsidRDefault="00810C70" w:rsidP="00D179A8">
      <w:pPr>
        <w:pStyle w:val="AusschreibungstextBody"/>
        <w:rPr>
          <w:rFonts w:ascii="Calibri" w:hAnsi="Calibri" w:cs="Calibri"/>
          <w:sz w:val="20"/>
        </w:rPr>
      </w:pPr>
      <w:r w:rsidRPr="00D179A8">
        <w:rPr>
          <w:rFonts w:ascii="Calibri" w:hAnsi="Calibri" w:cs="Calibri"/>
          <w:sz w:val="20"/>
        </w:rPr>
        <w:t>Leuchtengehäuse aus flammhemmende</w:t>
      </w:r>
      <w:r w:rsidR="00070030" w:rsidRPr="00D179A8">
        <w:rPr>
          <w:rFonts w:ascii="Calibri" w:hAnsi="Calibri" w:cs="Calibri"/>
          <w:sz w:val="20"/>
        </w:rPr>
        <w:t>m</w:t>
      </w:r>
      <w:r w:rsidRPr="00D179A8">
        <w:rPr>
          <w:rFonts w:ascii="Calibri" w:hAnsi="Calibri" w:cs="Calibri"/>
          <w:sz w:val="20"/>
        </w:rPr>
        <w:t>, UV-stabilisiertem, halogenfreiem Polycarbonat gem.</w:t>
      </w:r>
      <w:r w:rsidR="00AD1462">
        <w:rPr>
          <w:rFonts w:ascii="Calibri" w:hAnsi="Calibri" w:cs="Calibri"/>
          <w:sz w:val="20"/>
        </w:rPr>
        <w:t xml:space="preserve"> SN EN</w:t>
      </w:r>
      <w:r w:rsidRPr="00D179A8">
        <w:rPr>
          <w:rFonts w:ascii="Calibri" w:hAnsi="Calibri" w:cs="Calibri"/>
          <w:sz w:val="20"/>
        </w:rPr>
        <w:t xml:space="preserve"> 61249-2-21 in RAL 9003.</w:t>
      </w:r>
    </w:p>
    <w:p w14:paraId="336D462F" w14:textId="77777777" w:rsidR="00810C70" w:rsidRPr="00D179A8" w:rsidRDefault="00810C70" w:rsidP="00D179A8">
      <w:pPr>
        <w:pStyle w:val="AusschreibungstextBody"/>
        <w:rPr>
          <w:rFonts w:ascii="Calibri" w:hAnsi="Calibri" w:cs="Calibri"/>
          <w:sz w:val="20"/>
        </w:rPr>
      </w:pPr>
    </w:p>
    <w:p w14:paraId="02DB65E8" w14:textId="30A6079A" w:rsidR="004454B3" w:rsidRPr="00D179A8" w:rsidRDefault="00810C70" w:rsidP="00D179A8">
      <w:pPr>
        <w:spacing w:line="160" w:lineRule="atLeast"/>
        <w:rPr>
          <w:rFonts w:ascii="Calibri" w:hAnsi="Calibri" w:cs="Calibri"/>
          <w:snapToGrid w:val="0"/>
        </w:rPr>
      </w:pPr>
      <w:r w:rsidRPr="00D179A8">
        <w:rPr>
          <w:rFonts w:ascii="Calibri" w:hAnsi="Calibri" w:cs="Calibri"/>
          <w:snapToGrid w:val="0"/>
        </w:rPr>
        <w:t>Freie Programmierung der Schaltart (Bereitschafts- bzw. Dauerlicht) jeder einzelnen Leuchte innerhalb eines Stromkreises, mit geeigneter Gruppen- oder Zentralbatterieanlage, ohne zusätzliche Datenleitung oder Vorwahlschalter am EVG</w:t>
      </w:r>
      <w:r w:rsidRPr="00D179A8">
        <w:rPr>
          <w:rFonts w:ascii="Calibri" w:hAnsi="Calibri" w:cs="Calibri"/>
        </w:rPr>
        <w:t xml:space="preserve"> </w:t>
      </w:r>
      <w:r w:rsidRPr="00D179A8">
        <w:rPr>
          <w:rFonts w:ascii="Calibri" w:hAnsi="Calibri" w:cs="Calibri"/>
          <w:snapToGrid w:val="0"/>
        </w:rPr>
        <w:t>möglich. Die Einstellung der gewünschten Schaltart erfolgt über die jeweilige Anlagensoftware.</w:t>
      </w:r>
    </w:p>
    <w:p w14:paraId="5C2016D4" w14:textId="63335A29" w:rsidR="00830E7C" w:rsidRDefault="00830E7C" w:rsidP="00D179A8">
      <w:pPr>
        <w:spacing w:line="160" w:lineRule="atLeast"/>
        <w:rPr>
          <w:rFonts w:ascii="Calibri" w:hAnsi="Calibri" w:cs="Calibri"/>
          <w:snapToGrid w:val="0"/>
        </w:rPr>
      </w:pPr>
    </w:p>
    <w:p w14:paraId="4416C50A" w14:textId="77777777" w:rsidR="001267AA" w:rsidRPr="00D179A8" w:rsidRDefault="001267AA" w:rsidP="00D179A8">
      <w:pPr>
        <w:spacing w:line="160" w:lineRule="atLeast"/>
        <w:rPr>
          <w:rFonts w:ascii="Calibri" w:hAnsi="Calibri" w:cs="Calibri"/>
          <w:snapToGrid w:val="0"/>
        </w:rPr>
      </w:pPr>
    </w:p>
    <w:p w14:paraId="09299087" w14:textId="5AA0CA28" w:rsidR="00830E7C" w:rsidRPr="00D179A8" w:rsidRDefault="00830E7C" w:rsidP="00D179A8">
      <w:pPr>
        <w:spacing w:line="160" w:lineRule="atLeast"/>
        <w:rPr>
          <w:rFonts w:ascii="Calibri" w:hAnsi="Calibri" w:cs="Calibri"/>
          <w:snapToGrid w:val="0"/>
        </w:rPr>
      </w:pPr>
      <w:r w:rsidRPr="00D179A8">
        <w:rPr>
          <w:rFonts w:ascii="Calibri" w:hAnsi="Calibri" w:cs="Calibri"/>
        </w:rPr>
        <w:t>FSU LED-Converter für PLC24 Versorgung und integrierter Einzelleuchtenüberwachung.</w:t>
      </w:r>
    </w:p>
    <w:p w14:paraId="0B108765" w14:textId="77777777" w:rsidR="00810C70" w:rsidRPr="004225FF" w:rsidRDefault="00810C70" w:rsidP="00D179A8">
      <w:pPr>
        <w:spacing w:line="160" w:lineRule="atLeast"/>
        <w:rPr>
          <w:rFonts w:ascii="Calibri" w:hAnsi="Calibri" w:cs="Calibri"/>
          <w:snapToGrid w:val="0"/>
          <w:lang w:val="de-CH"/>
        </w:rPr>
      </w:pPr>
    </w:p>
    <w:p w14:paraId="1426E930" w14:textId="77777777" w:rsidR="00810C70" w:rsidRPr="00D179A8" w:rsidRDefault="00810C70" w:rsidP="00D179A8">
      <w:pPr>
        <w:spacing w:line="160" w:lineRule="atLeast"/>
        <w:rPr>
          <w:rFonts w:ascii="Calibri" w:hAnsi="Calibri" w:cs="Calibri"/>
          <w:snapToGrid w:val="0"/>
        </w:rPr>
      </w:pPr>
      <w:r w:rsidRPr="00D179A8">
        <w:rPr>
          <w:rFonts w:ascii="Calibri" w:hAnsi="Calibri" w:cs="Calibri"/>
          <w:snapToGrid w:val="0"/>
        </w:rPr>
        <w:t>Lichtquelle:</w:t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  <w:t>Mid-Power-LEDs</w:t>
      </w:r>
    </w:p>
    <w:p w14:paraId="33CC9275" w14:textId="77777777" w:rsidR="00810C70" w:rsidRPr="00D179A8" w:rsidRDefault="00810C70" w:rsidP="00D179A8">
      <w:pPr>
        <w:spacing w:line="160" w:lineRule="atLeast"/>
        <w:rPr>
          <w:rFonts w:ascii="Calibri" w:hAnsi="Calibri" w:cs="Calibri"/>
          <w:snapToGrid w:val="0"/>
        </w:rPr>
      </w:pPr>
      <w:r w:rsidRPr="00D179A8">
        <w:rPr>
          <w:rFonts w:ascii="Calibri" w:hAnsi="Calibri" w:cs="Calibri"/>
          <w:snapToGrid w:val="0"/>
        </w:rPr>
        <w:t>Lichtstrom am Ende der Nennbetriebsdauer:</w:t>
      </w:r>
      <w:r w:rsidRPr="00D179A8">
        <w:rPr>
          <w:rFonts w:ascii="Calibri" w:hAnsi="Calibri" w:cs="Calibri"/>
          <w:snapToGrid w:val="0"/>
        </w:rPr>
        <w:tab/>
        <w:t>100%</w:t>
      </w:r>
    </w:p>
    <w:p w14:paraId="4A1B58F0" w14:textId="77777777" w:rsidR="00810C70" w:rsidRPr="00D179A8" w:rsidRDefault="00810C70" w:rsidP="00D179A8">
      <w:pPr>
        <w:spacing w:line="160" w:lineRule="atLeast"/>
        <w:rPr>
          <w:rFonts w:ascii="Calibri" w:hAnsi="Calibri" w:cs="Calibri"/>
          <w:snapToGrid w:val="0"/>
        </w:rPr>
      </w:pPr>
      <w:r w:rsidRPr="00D179A8">
        <w:rPr>
          <w:rFonts w:ascii="Calibri" w:hAnsi="Calibri" w:cs="Calibri"/>
          <w:snapToGrid w:val="0"/>
        </w:rPr>
        <w:t>Gehäusematerial:</w:t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  <w:t>Polycarbonat</w:t>
      </w:r>
    </w:p>
    <w:p w14:paraId="162FBF24" w14:textId="77777777" w:rsidR="00810C70" w:rsidRPr="00D179A8" w:rsidRDefault="00810C70" w:rsidP="00D179A8">
      <w:pPr>
        <w:spacing w:line="160" w:lineRule="atLeast"/>
        <w:rPr>
          <w:rFonts w:ascii="Calibri" w:hAnsi="Calibri" w:cs="Calibri"/>
          <w:snapToGrid w:val="0"/>
        </w:rPr>
      </w:pPr>
      <w:r w:rsidRPr="00D179A8">
        <w:rPr>
          <w:rFonts w:ascii="Calibri" w:hAnsi="Calibri" w:cs="Calibri"/>
          <w:snapToGrid w:val="0"/>
        </w:rPr>
        <w:t>Gehäusefarbe:</w:t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  <w:t>RAL 9003</w:t>
      </w:r>
    </w:p>
    <w:p w14:paraId="40C47449" w14:textId="77777777" w:rsidR="00810C70" w:rsidRPr="00D179A8" w:rsidRDefault="00810C70" w:rsidP="00D179A8">
      <w:pPr>
        <w:spacing w:line="160" w:lineRule="atLeast"/>
        <w:rPr>
          <w:rFonts w:ascii="Calibri" w:hAnsi="Calibri" w:cs="Calibri"/>
          <w:snapToGrid w:val="0"/>
        </w:rPr>
      </w:pPr>
      <w:r w:rsidRPr="00D179A8">
        <w:rPr>
          <w:rFonts w:ascii="Calibri" w:hAnsi="Calibri" w:cs="Calibri"/>
          <w:snapToGrid w:val="0"/>
        </w:rPr>
        <w:t>Anschlussklemmen:</w:t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  <w:t>2 x 3 x 2,5 mm²</w:t>
      </w:r>
    </w:p>
    <w:p w14:paraId="4BADF4CD" w14:textId="77777777" w:rsidR="00810C70" w:rsidRPr="00D179A8" w:rsidRDefault="00810C70" w:rsidP="00D179A8">
      <w:pPr>
        <w:spacing w:line="160" w:lineRule="atLeast"/>
        <w:rPr>
          <w:rFonts w:ascii="Calibri" w:hAnsi="Calibri" w:cs="Calibri"/>
          <w:snapToGrid w:val="0"/>
        </w:rPr>
      </w:pPr>
      <w:r w:rsidRPr="00D179A8">
        <w:rPr>
          <w:rFonts w:ascii="Calibri" w:hAnsi="Calibri" w:cs="Calibri"/>
          <w:snapToGrid w:val="0"/>
        </w:rPr>
        <w:t>Anschlussspannung:</w:t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  <w:t>24 V DC +/- 20%</w:t>
      </w:r>
    </w:p>
    <w:p w14:paraId="6B9545F8" w14:textId="1E81BDA6" w:rsidR="00810C70" w:rsidRPr="00D179A8" w:rsidRDefault="00810C70" w:rsidP="00D179A8">
      <w:pPr>
        <w:spacing w:line="160" w:lineRule="atLeast"/>
        <w:rPr>
          <w:rFonts w:ascii="Calibri" w:hAnsi="Calibri" w:cs="Calibri"/>
          <w:snapToGrid w:val="0"/>
        </w:rPr>
      </w:pPr>
      <w:r w:rsidRPr="00D179A8">
        <w:rPr>
          <w:rFonts w:ascii="Calibri" w:hAnsi="Calibri" w:cs="Calibri"/>
          <w:snapToGrid w:val="0"/>
        </w:rPr>
        <w:t>Wirkleistung:</w:t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  <w:t xml:space="preserve"> </w:t>
      </w:r>
      <w:r w:rsidRPr="00D179A8">
        <w:rPr>
          <w:rFonts w:ascii="Calibri" w:hAnsi="Calibri" w:cs="Calibri"/>
          <w:snapToGrid w:val="0"/>
        </w:rPr>
        <w:tab/>
        <w:t>2,4 W</w:t>
      </w:r>
    </w:p>
    <w:p w14:paraId="58AA31B4" w14:textId="77777777" w:rsidR="00810C70" w:rsidRPr="00D179A8" w:rsidRDefault="00810C70" w:rsidP="00D179A8">
      <w:pPr>
        <w:spacing w:line="160" w:lineRule="atLeast"/>
        <w:rPr>
          <w:rFonts w:ascii="Calibri" w:hAnsi="Calibri" w:cs="Calibri"/>
          <w:snapToGrid w:val="0"/>
        </w:rPr>
      </w:pPr>
      <w:r w:rsidRPr="00D179A8">
        <w:rPr>
          <w:rFonts w:ascii="Calibri" w:hAnsi="Calibri" w:cs="Calibri"/>
          <w:snapToGrid w:val="0"/>
        </w:rPr>
        <w:t xml:space="preserve">Schutzklasse: </w:t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  <w:t>III</w:t>
      </w:r>
    </w:p>
    <w:p w14:paraId="1441B4EA" w14:textId="77777777" w:rsidR="00810C70" w:rsidRPr="00D179A8" w:rsidRDefault="00810C70" w:rsidP="00D179A8">
      <w:pPr>
        <w:spacing w:line="160" w:lineRule="atLeast"/>
        <w:rPr>
          <w:rFonts w:ascii="Calibri" w:hAnsi="Calibri" w:cs="Calibri"/>
          <w:snapToGrid w:val="0"/>
        </w:rPr>
      </w:pPr>
      <w:r w:rsidRPr="00D179A8">
        <w:rPr>
          <w:rFonts w:ascii="Calibri" w:hAnsi="Calibri" w:cs="Calibri"/>
          <w:snapToGrid w:val="0"/>
        </w:rPr>
        <w:t xml:space="preserve">Schutzart: </w:t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  <w:t xml:space="preserve">IP 20 </w:t>
      </w:r>
    </w:p>
    <w:p w14:paraId="37C6256A" w14:textId="0CF0F877" w:rsidR="00810C70" w:rsidRPr="00D179A8" w:rsidRDefault="00810C70" w:rsidP="00D179A8">
      <w:pPr>
        <w:spacing w:line="160" w:lineRule="atLeast"/>
        <w:rPr>
          <w:rFonts w:ascii="Calibri" w:hAnsi="Calibri" w:cs="Calibri"/>
          <w:snapToGrid w:val="0"/>
        </w:rPr>
      </w:pPr>
      <w:r w:rsidRPr="00D179A8">
        <w:rPr>
          <w:rFonts w:ascii="Calibri" w:hAnsi="Calibri" w:cs="Calibri"/>
          <w:snapToGrid w:val="0"/>
        </w:rPr>
        <w:t xml:space="preserve">Zulässige Umgebungstemperatur: </w:t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>-15°C bis +40°C</w:t>
      </w:r>
    </w:p>
    <w:p w14:paraId="47961405" w14:textId="4F9AEE73" w:rsidR="00810C70" w:rsidRPr="00D179A8" w:rsidRDefault="00810C70" w:rsidP="00D179A8">
      <w:pPr>
        <w:spacing w:line="160" w:lineRule="atLeast"/>
        <w:rPr>
          <w:rFonts w:ascii="Calibri" w:hAnsi="Calibri" w:cs="Calibri"/>
          <w:snapToGrid w:val="0"/>
        </w:rPr>
      </w:pPr>
      <w:r w:rsidRPr="00D179A8">
        <w:rPr>
          <w:rFonts w:ascii="Calibri" w:hAnsi="Calibri" w:cs="Calibri"/>
          <w:snapToGrid w:val="0"/>
        </w:rPr>
        <w:t>Erkennungsweite gemä</w:t>
      </w:r>
      <w:r w:rsidR="0065252B">
        <w:rPr>
          <w:rFonts w:ascii="Calibri" w:hAnsi="Calibri" w:cs="Calibri"/>
          <w:snapToGrid w:val="0"/>
        </w:rPr>
        <w:t>ss</w:t>
      </w:r>
      <w:r w:rsidRPr="00D179A8">
        <w:rPr>
          <w:rFonts w:ascii="Calibri" w:hAnsi="Calibri" w:cs="Calibri"/>
          <w:snapToGrid w:val="0"/>
        </w:rPr>
        <w:t xml:space="preserve"> EN1838:</w:t>
      </w:r>
      <w:r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</w:r>
      <w:r w:rsid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>30 m</w:t>
      </w:r>
    </w:p>
    <w:p w14:paraId="6D71C8A3" w14:textId="4C6B266C" w:rsidR="00810C70" w:rsidRPr="00D179A8" w:rsidRDefault="00810C70" w:rsidP="00D179A8">
      <w:pPr>
        <w:spacing w:line="160" w:lineRule="atLeast"/>
        <w:rPr>
          <w:rFonts w:ascii="Calibri" w:hAnsi="Calibri" w:cs="Calibri"/>
          <w:snapToGrid w:val="0"/>
        </w:rPr>
      </w:pPr>
      <w:r w:rsidRPr="00D179A8">
        <w:rPr>
          <w:rFonts w:ascii="Calibri" w:hAnsi="Calibri" w:cs="Calibri"/>
          <w:snapToGrid w:val="0"/>
        </w:rPr>
        <w:t>Abmessungen (mm) / Gewicht:</w:t>
      </w:r>
      <w:r w:rsidRPr="00D179A8">
        <w:rPr>
          <w:rFonts w:ascii="Calibri" w:hAnsi="Calibri" w:cs="Calibri"/>
          <w:snapToGrid w:val="0"/>
        </w:rPr>
        <w:tab/>
      </w:r>
      <w:r w:rsidR="000F787F" w:rsidRPr="00D179A8">
        <w:rPr>
          <w:rFonts w:ascii="Calibri" w:hAnsi="Calibri" w:cs="Calibri"/>
          <w:snapToGrid w:val="0"/>
        </w:rPr>
        <w:tab/>
      </w:r>
      <w:r w:rsidRPr="00D179A8">
        <w:rPr>
          <w:rFonts w:ascii="Calibri" w:hAnsi="Calibri" w:cs="Calibri"/>
          <w:snapToGrid w:val="0"/>
        </w:rPr>
        <w:tab/>
        <w:t>B = 320, H = 188, T = 48 / 1,4 kg</w:t>
      </w:r>
    </w:p>
    <w:p w14:paraId="23774936" w14:textId="77777777" w:rsidR="00F63FD3" w:rsidRPr="00D179A8" w:rsidRDefault="00F63FD3" w:rsidP="00D179A8">
      <w:pPr>
        <w:spacing w:line="160" w:lineRule="atLeast"/>
        <w:rPr>
          <w:rFonts w:ascii="Calibri" w:hAnsi="Calibri" w:cs="Calibri"/>
          <w:snapToGrid w:val="0"/>
        </w:rPr>
      </w:pPr>
    </w:p>
    <w:p w14:paraId="412AF606" w14:textId="77777777" w:rsidR="00810C70" w:rsidRPr="00D179A8" w:rsidRDefault="00810C70" w:rsidP="00D179A8">
      <w:pPr>
        <w:spacing w:line="160" w:lineRule="atLeast"/>
        <w:rPr>
          <w:rFonts w:ascii="Calibri" w:hAnsi="Calibri" w:cs="Calibri"/>
          <w:snapToGrid w:val="0"/>
        </w:rPr>
      </w:pPr>
    </w:p>
    <w:p w14:paraId="282D11BB" w14:textId="1DED4A42" w:rsidR="00810C70" w:rsidRPr="00D179A8" w:rsidRDefault="00810C70" w:rsidP="00D179A8">
      <w:pPr>
        <w:spacing w:line="160" w:lineRule="atLeast"/>
        <w:rPr>
          <w:rFonts w:ascii="Calibri" w:hAnsi="Calibri" w:cs="Calibri"/>
          <w:snapToGrid w:val="0"/>
        </w:rPr>
      </w:pPr>
      <w:r w:rsidRPr="00D179A8">
        <w:rPr>
          <w:rFonts w:ascii="Calibri" w:hAnsi="Calibri" w:cs="Calibri"/>
          <w:snapToGrid w:val="0"/>
        </w:rPr>
        <w:t>Wie Fabrikat:</w:t>
      </w:r>
      <w:r w:rsidRPr="00D179A8">
        <w:rPr>
          <w:rFonts w:ascii="Calibri" w:hAnsi="Calibri" w:cs="Calibri"/>
          <w:snapToGrid w:val="0"/>
        </w:rPr>
        <w:tab/>
      </w:r>
      <w:r w:rsidR="000F787F" w:rsidRPr="00D179A8">
        <w:rPr>
          <w:rFonts w:ascii="Calibri" w:hAnsi="Calibri" w:cs="Calibri"/>
          <w:snapToGrid w:val="0"/>
        </w:rPr>
        <w:t>ALMAT AG</w:t>
      </w:r>
    </w:p>
    <w:p w14:paraId="640E0CB2" w14:textId="7F2743B0" w:rsidR="00810C70" w:rsidRPr="00D179A8" w:rsidRDefault="00810C70" w:rsidP="00D179A8">
      <w:pPr>
        <w:spacing w:line="160" w:lineRule="atLeast"/>
        <w:rPr>
          <w:rFonts w:ascii="Calibri" w:hAnsi="Calibri" w:cs="Calibri"/>
          <w:snapToGrid w:val="0"/>
        </w:rPr>
      </w:pPr>
      <w:r w:rsidRPr="00D179A8">
        <w:rPr>
          <w:rFonts w:ascii="Calibri" w:hAnsi="Calibri" w:cs="Calibri"/>
          <w:snapToGrid w:val="0"/>
        </w:rPr>
        <w:t xml:space="preserve">Wie Typ: </w:t>
      </w:r>
      <w:r w:rsidRPr="00D179A8">
        <w:rPr>
          <w:rFonts w:ascii="Calibri" w:hAnsi="Calibri" w:cs="Calibri"/>
          <w:snapToGrid w:val="0"/>
        </w:rPr>
        <w:tab/>
      </w:r>
      <w:r w:rsidR="000F787F" w:rsidRPr="00D179A8">
        <w:rPr>
          <w:rFonts w:ascii="Calibri" w:hAnsi="Calibri" w:cs="Calibri"/>
          <w:snapToGrid w:val="0"/>
        </w:rPr>
        <w:t>RZ FSU STELLA X Piktogramm</w:t>
      </w:r>
      <w:r w:rsidR="004225FF">
        <w:rPr>
          <w:rFonts w:ascii="Calibri" w:hAnsi="Calibri" w:cs="Calibri"/>
          <w:snapToGrid w:val="0"/>
        </w:rPr>
        <w:t xml:space="preserve"> </w:t>
      </w:r>
      <w:r w:rsidR="004225FF" w:rsidRPr="004225FF">
        <w:rPr>
          <w:rFonts w:ascii="Calibri" w:hAnsi="Calibri" w:cs="Calibri"/>
          <w:lang w:val="de-CH"/>
        </w:rPr>
        <w:t>WA</w:t>
      </w:r>
      <w:r w:rsidR="004225FF">
        <w:rPr>
          <w:rFonts w:ascii="Calibri" w:hAnsi="Calibri" w:cs="Calibri"/>
          <w:lang w:val="de-CH"/>
        </w:rPr>
        <w:t>P Wandaufbau parallel</w:t>
      </w:r>
    </w:p>
    <w:p w14:paraId="0A09F9BC" w14:textId="77777777" w:rsidR="00810C70" w:rsidRPr="00D179A8" w:rsidRDefault="00810C70" w:rsidP="00D179A8">
      <w:pPr>
        <w:spacing w:line="160" w:lineRule="atLeast"/>
        <w:rPr>
          <w:rFonts w:ascii="Calibri" w:hAnsi="Calibri" w:cs="Calibri"/>
          <w:b/>
          <w:snapToGrid w:val="0"/>
        </w:rPr>
      </w:pPr>
    </w:p>
    <w:p w14:paraId="3BBE5872" w14:textId="77777777" w:rsidR="00810C70" w:rsidRPr="00D179A8" w:rsidRDefault="00810C70" w:rsidP="00D179A8">
      <w:pPr>
        <w:spacing w:line="160" w:lineRule="atLeast"/>
        <w:rPr>
          <w:rFonts w:ascii="Calibri" w:hAnsi="Calibri" w:cs="Calibri"/>
          <w:snapToGrid w:val="0"/>
        </w:rPr>
      </w:pPr>
      <w:r w:rsidRPr="00D179A8">
        <w:rPr>
          <w:rFonts w:ascii="Calibri" w:hAnsi="Calibri" w:cs="Calibri"/>
          <w:snapToGrid w:val="0"/>
        </w:rPr>
        <w:t>Angebotenes Fabrikat: ………………………………</w:t>
      </w:r>
      <w:r w:rsidRPr="00D179A8">
        <w:rPr>
          <w:rFonts w:ascii="Calibri" w:hAnsi="Calibri" w:cs="Calibri"/>
          <w:snapToGrid w:val="0"/>
        </w:rPr>
        <w:br/>
        <w:t>Angebotene Type:        ………………………………</w:t>
      </w:r>
    </w:p>
    <w:sectPr w:rsidR="00810C70" w:rsidRPr="00D179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5 Helvetic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2"/>
    <w:rsid w:val="000643CA"/>
    <w:rsid w:val="00070030"/>
    <w:rsid w:val="00077580"/>
    <w:rsid w:val="00090D31"/>
    <w:rsid w:val="000A2263"/>
    <w:rsid w:val="000A499A"/>
    <w:rsid w:val="000F2470"/>
    <w:rsid w:val="000F787F"/>
    <w:rsid w:val="001267AA"/>
    <w:rsid w:val="00153D64"/>
    <w:rsid w:val="001609AC"/>
    <w:rsid w:val="00172867"/>
    <w:rsid w:val="001A084E"/>
    <w:rsid w:val="001A3935"/>
    <w:rsid w:val="001C4875"/>
    <w:rsid w:val="001D28A7"/>
    <w:rsid w:val="001E5EA4"/>
    <w:rsid w:val="001F5A08"/>
    <w:rsid w:val="00217807"/>
    <w:rsid w:val="002512C2"/>
    <w:rsid w:val="00282237"/>
    <w:rsid w:val="00282BE7"/>
    <w:rsid w:val="0028644C"/>
    <w:rsid w:val="00292120"/>
    <w:rsid w:val="002962FE"/>
    <w:rsid w:val="002B2291"/>
    <w:rsid w:val="002C43A8"/>
    <w:rsid w:val="002D66C3"/>
    <w:rsid w:val="002E15C2"/>
    <w:rsid w:val="002F2D4F"/>
    <w:rsid w:val="002F79D1"/>
    <w:rsid w:val="00346BA6"/>
    <w:rsid w:val="003604E8"/>
    <w:rsid w:val="0036779B"/>
    <w:rsid w:val="003756F4"/>
    <w:rsid w:val="00386422"/>
    <w:rsid w:val="00387DF7"/>
    <w:rsid w:val="00390EDC"/>
    <w:rsid w:val="003A64EB"/>
    <w:rsid w:val="003C15C1"/>
    <w:rsid w:val="003C6DF5"/>
    <w:rsid w:val="003D373A"/>
    <w:rsid w:val="003E0401"/>
    <w:rsid w:val="0040053E"/>
    <w:rsid w:val="00404E88"/>
    <w:rsid w:val="004077EB"/>
    <w:rsid w:val="00414D5B"/>
    <w:rsid w:val="00417F3D"/>
    <w:rsid w:val="004225FF"/>
    <w:rsid w:val="00424A0D"/>
    <w:rsid w:val="004324FE"/>
    <w:rsid w:val="00433A7B"/>
    <w:rsid w:val="004454B3"/>
    <w:rsid w:val="00445CE1"/>
    <w:rsid w:val="00453356"/>
    <w:rsid w:val="004A2260"/>
    <w:rsid w:val="004B0570"/>
    <w:rsid w:val="004C4D17"/>
    <w:rsid w:val="004D3D53"/>
    <w:rsid w:val="004E6D39"/>
    <w:rsid w:val="00506D5B"/>
    <w:rsid w:val="005619B8"/>
    <w:rsid w:val="00561A18"/>
    <w:rsid w:val="00583541"/>
    <w:rsid w:val="0059346D"/>
    <w:rsid w:val="005C32B7"/>
    <w:rsid w:val="005D79B3"/>
    <w:rsid w:val="005F0D70"/>
    <w:rsid w:val="006057A1"/>
    <w:rsid w:val="0060696D"/>
    <w:rsid w:val="006231A9"/>
    <w:rsid w:val="0062361F"/>
    <w:rsid w:val="00650FC9"/>
    <w:rsid w:val="0065252B"/>
    <w:rsid w:val="0065290E"/>
    <w:rsid w:val="006536ED"/>
    <w:rsid w:val="006603A0"/>
    <w:rsid w:val="006714F9"/>
    <w:rsid w:val="006D71B9"/>
    <w:rsid w:val="007A19C6"/>
    <w:rsid w:val="007A47FE"/>
    <w:rsid w:val="007B33EC"/>
    <w:rsid w:val="007B69F0"/>
    <w:rsid w:val="007C2931"/>
    <w:rsid w:val="00810C70"/>
    <w:rsid w:val="0081751B"/>
    <w:rsid w:val="00822561"/>
    <w:rsid w:val="00825354"/>
    <w:rsid w:val="0083077F"/>
    <w:rsid w:val="00830E7C"/>
    <w:rsid w:val="00841EFE"/>
    <w:rsid w:val="00853F2C"/>
    <w:rsid w:val="008547CD"/>
    <w:rsid w:val="00863455"/>
    <w:rsid w:val="00864B58"/>
    <w:rsid w:val="00872E19"/>
    <w:rsid w:val="00876916"/>
    <w:rsid w:val="00884551"/>
    <w:rsid w:val="008D3E22"/>
    <w:rsid w:val="008D5178"/>
    <w:rsid w:val="0090437A"/>
    <w:rsid w:val="009402E9"/>
    <w:rsid w:val="009878BF"/>
    <w:rsid w:val="009A1E82"/>
    <w:rsid w:val="009A7CE4"/>
    <w:rsid w:val="009D503E"/>
    <w:rsid w:val="009E0662"/>
    <w:rsid w:val="009E5C07"/>
    <w:rsid w:val="00A00B95"/>
    <w:rsid w:val="00A05CDA"/>
    <w:rsid w:val="00A16865"/>
    <w:rsid w:val="00A363F3"/>
    <w:rsid w:val="00A37187"/>
    <w:rsid w:val="00A63856"/>
    <w:rsid w:val="00A64F79"/>
    <w:rsid w:val="00A70DCD"/>
    <w:rsid w:val="00A91D7A"/>
    <w:rsid w:val="00AB30D7"/>
    <w:rsid w:val="00AC174B"/>
    <w:rsid w:val="00AD1129"/>
    <w:rsid w:val="00AD1462"/>
    <w:rsid w:val="00AD553A"/>
    <w:rsid w:val="00AE1841"/>
    <w:rsid w:val="00AF77FC"/>
    <w:rsid w:val="00B315CB"/>
    <w:rsid w:val="00B31DE2"/>
    <w:rsid w:val="00B3612A"/>
    <w:rsid w:val="00B44CBB"/>
    <w:rsid w:val="00B45869"/>
    <w:rsid w:val="00B5604B"/>
    <w:rsid w:val="00B645D6"/>
    <w:rsid w:val="00B80F50"/>
    <w:rsid w:val="00B91460"/>
    <w:rsid w:val="00BA63E9"/>
    <w:rsid w:val="00BF32EB"/>
    <w:rsid w:val="00C05EDE"/>
    <w:rsid w:val="00C174AB"/>
    <w:rsid w:val="00C30160"/>
    <w:rsid w:val="00C41F03"/>
    <w:rsid w:val="00C45E77"/>
    <w:rsid w:val="00C50965"/>
    <w:rsid w:val="00C72CD2"/>
    <w:rsid w:val="00C74DF6"/>
    <w:rsid w:val="00C92B61"/>
    <w:rsid w:val="00CA566F"/>
    <w:rsid w:val="00CB4102"/>
    <w:rsid w:val="00CC56D8"/>
    <w:rsid w:val="00D13466"/>
    <w:rsid w:val="00D14DC5"/>
    <w:rsid w:val="00D179A8"/>
    <w:rsid w:val="00D2254E"/>
    <w:rsid w:val="00D24AB3"/>
    <w:rsid w:val="00D276F4"/>
    <w:rsid w:val="00D331F8"/>
    <w:rsid w:val="00D3675A"/>
    <w:rsid w:val="00D55203"/>
    <w:rsid w:val="00D64059"/>
    <w:rsid w:val="00D852E1"/>
    <w:rsid w:val="00D86E51"/>
    <w:rsid w:val="00DB15B8"/>
    <w:rsid w:val="00DC327D"/>
    <w:rsid w:val="00DC348E"/>
    <w:rsid w:val="00DF4238"/>
    <w:rsid w:val="00DF4CE9"/>
    <w:rsid w:val="00E04EB8"/>
    <w:rsid w:val="00E17A81"/>
    <w:rsid w:val="00E24ABE"/>
    <w:rsid w:val="00E30690"/>
    <w:rsid w:val="00E42B18"/>
    <w:rsid w:val="00E44C18"/>
    <w:rsid w:val="00E67D53"/>
    <w:rsid w:val="00EA58C9"/>
    <w:rsid w:val="00EB6780"/>
    <w:rsid w:val="00EB6FAC"/>
    <w:rsid w:val="00EE3F28"/>
    <w:rsid w:val="00EF207F"/>
    <w:rsid w:val="00F11877"/>
    <w:rsid w:val="00F37420"/>
    <w:rsid w:val="00F42E1E"/>
    <w:rsid w:val="00F63FD3"/>
    <w:rsid w:val="00F7227D"/>
    <w:rsid w:val="00F73BC1"/>
    <w:rsid w:val="00F91BBC"/>
    <w:rsid w:val="00F944D5"/>
    <w:rsid w:val="00FF079F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5BEEF"/>
  <w15:chartTrackingRefBased/>
  <w15:docId w15:val="{3A783694-CDE1-4D63-898D-C83794B7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0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sschreibungstextBody">
    <w:name w:val="Ausschreibungstext Body"/>
    <w:rsid w:val="00810C70"/>
    <w:pPr>
      <w:tabs>
        <w:tab w:val="left" w:leader="dot" w:pos="131"/>
        <w:tab w:val="left" w:leader="dot" w:pos="283"/>
        <w:tab w:val="left" w:leader="dot" w:pos="425"/>
      </w:tabs>
      <w:snapToGrid w:val="0"/>
      <w:spacing w:after="0" w:line="160" w:lineRule="atLeast"/>
    </w:pPr>
    <w:rPr>
      <w:rFonts w:ascii="45 Helvetica Light" w:eastAsia="Times New Roman" w:hAnsi="45 Helvetica Light" w:cs="Times New Roman"/>
      <w:sz w:val="16"/>
      <w:szCs w:val="20"/>
      <w:lang w:val="de-DE" w:eastAsia="de-DE"/>
    </w:rPr>
  </w:style>
  <w:style w:type="paragraph" w:customStyle="1" w:styleId="AusschreibungstextHead">
    <w:name w:val="Ausschreibungstext Head"/>
    <w:rsid w:val="00810C70"/>
    <w:pPr>
      <w:snapToGrid w:val="0"/>
      <w:spacing w:after="85" w:line="160" w:lineRule="atLeast"/>
    </w:pPr>
    <w:rPr>
      <w:rFonts w:ascii="Arial" w:eastAsia="Times New Roman" w:hAnsi="Arial" w:cs="Times New Roman"/>
      <w:b/>
      <w:color w:val="000000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Rossmann Christoph</dc:creator>
  <cp:keywords/>
  <dc:description/>
  <cp:lastModifiedBy>Brändle Guido</cp:lastModifiedBy>
  <cp:revision>14</cp:revision>
  <dcterms:created xsi:type="dcterms:W3CDTF">2019-02-18T14:57:00Z</dcterms:created>
  <dcterms:modified xsi:type="dcterms:W3CDTF">2020-05-04T12:22:00Z</dcterms:modified>
</cp:coreProperties>
</file>