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1C5C" w14:textId="2F07F1A0" w:rsidR="00ED7E45" w:rsidRPr="00B4695C" w:rsidRDefault="00ED7E45" w:rsidP="000100D6">
      <w:pPr>
        <w:spacing w:after="0" w:line="160" w:lineRule="atLeast"/>
        <w:rPr>
          <w:rFonts w:cstheme="minorHAnsi"/>
          <w:b/>
          <w:bCs/>
          <w:snapToGrid w:val="0"/>
          <w:sz w:val="20"/>
          <w:szCs w:val="20"/>
          <w:lang w:val="de-CH"/>
        </w:rPr>
      </w:pPr>
      <w:bookmarkStart w:id="0" w:name="_Toc7436354"/>
      <w:bookmarkStart w:id="1" w:name="_Toc36214021"/>
      <w:bookmarkStart w:id="2" w:name="_Toc36214009"/>
      <w:r w:rsidRPr="00B4695C">
        <w:rPr>
          <w:rFonts w:cstheme="minorHAnsi"/>
          <w:b/>
          <w:bCs/>
          <w:snapToGrid w:val="0"/>
          <w:sz w:val="20"/>
          <w:szCs w:val="20"/>
          <w:lang w:val="de-CH"/>
        </w:rPr>
        <w:t xml:space="preserve">RZ CMR STELLAsc2 </w:t>
      </w:r>
      <w:r w:rsidR="00760703">
        <w:rPr>
          <w:rFonts w:cstheme="minorHAnsi"/>
          <w:b/>
          <w:bCs/>
          <w:snapToGrid w:val="0"/>
          <w:sz w:val="20"/>
          <w:szCs w:val="20"/>
          <w:lang w:val="de-CH"/>
        </w:rPr>
        <w:t>16</w:t>
      </w:r>
      <w:r w:rsidRPr="00B4695C">
        <w:rPr>
          <w:rFonts w:cstheme="minorHAnsi"/>
          <w:b/>
          <w:bCs/>
          <w:snapToGrid w:val="0"/>
          <w:sz w:val="20"/>
          <w:szCs w:val="20"/>
          <w:lang w:val="de-CH"/>
        </w:rPr>
        <w:t>WAP plus (1 – 8 h)</w:t>
      </w:r>
    </w:p>
    <w:p w14:paraId="1D7DA6F4" w14:textId="77777777" w:rsidR="00ED7E45" w:rsidRPr="008047C3" w:rsidRDefault="00ED7E45" w:rsidP="000100D6">
      <w:pPr>
        <w:spacing w:after="0"/>
        <w:rPr>
          <w:rFonts w:cstheme="minorHAnsi"/>
          <w:sz w:val="20"/>
          <w:szCs w:val="20"/>
          <w:lang w:val="de-CH"/>
        </w:rPr>
      </w:pPr>
    </w:p>
    <w:p w14:paraId="787A9496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Positionsnummer: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 xml:space="preserve">                 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Menge:</w:t>
      </w:r>
    </w:p>
    <w:p w14:paraId="11A3364E" w14:textId="77777777" w:rsidR="00ED7E45" w:rsidRPr="008047C3" w:rsidRDefault="00ED7E45" w:rsidP="000100D6">
      <w:pPr>
        <w:spacing w:after="0" w:line="160" w:lineRule="atLeast"/>
        <w:rPr>
          <w:rFonts w:cstheme="minorHAnsi"/>
          <w:sz w:val="20"/>
          <w:szCs w:val="20"/>
          <w:lang w:val="de-CH"/>
        </w:rPr>
      </w:pPr>
    </w:p>
    <w:p w14:paraId="3D6712E5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Selbstüberwachende LED-Einzelbatterie-Rettungszeichenleuchte mit integriertem Funk-Kommunikationsmodul (CMR – Central Monitoring Radio 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Controlled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>) zur drahtlosen Verbindung mit einem zentralen ASC 200 NET CMR Controller als Prüf- und Steuerungssystem für Wandanbaumontage mit zusätzlicher Sicherheitsleuchte.</w:t>
      </w:r>
    </w:p>
    <w:p w14:paraId="364CBCC0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8F1D842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Ausführung gem. SN EN 60598-1, SN EN 60598-2-22 und SN EN 1838, sowie Einhaltung der Richtlinien 2014/35/EG (Niederspannungsrichtlinie), 2014/30/EU (EMV-Richtlinie), 2014/53/EU (RED-Richtlinie) und 2011/65/EU (RoHS-Richtlinie).</w:t>
      </w:r>
    </w:p>
    <w:p w14:paraId="310232E5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C6749A4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Leuchte aus flammhemmendem, UV-stabilisiertem, halogenfreiem Polycarbonat gem. IEC 61249-2-21. </w:t>
      </w:r>
      <w:proofErr w:type="gramStart"/>
      <w:r w:rsidRPr="008047C3">
        <w:rPr>
          <w:rFonts w:cstheme="minorHAnsi"/>
          <w:snapToGrid w:val="0"/>
          <w:sz w:val="20"/>
          <w:szCs w:val="20"/>
          <w:lang w:val="de-CH"/>
        </w:rPr>
        <w:t>Generell</w:t>
      </w:r>
      <w:proofErr w:type="gram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in Dauer-, Bereitschaftsschaltung und geschalteter Ausführung verwendbar. Integrierter HMI-Prüftaster.</w:t>
      </w:r>
    </w:p>
    <w:p w14:paraId="6180F93C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Überprüfung der 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Leuchtenfunktion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mittels manueller und automatischer Funktions- und Betriebsdauertests. 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Leuchtenstatus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inkl. Störungsanalyse (Leuchtmittel, Lade- und Batteriekreis) werden über eine 3 färbige LED angezeigt.</w:t>
      </w:r>
    </w:p>
    <w:p w14:paraId="2BE658C7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Automatische Ladeüberwachung und Tiefentladeschutz mit Wiedereinschaltsperre integriert.</w:t>
      </w:r>
    </w:p>
    <w:p w14:paraId="3EE885F0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9671223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Gleichmässige und normenkonforme 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Hinterleuchtung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des Piktogramms bei Verwendung als Rettungszeichenleuchte. Die angegebenen Erkennungsweiten entsprechen der SN EN 1838 für hinterleuchtete Rettungszeichen. Ausführung der Piktogramme gemäss ISO 7010. </w:t>
      </w:r>
    </w:p>
    <w:p w14:paraId="022FD3A3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FD6BEB2" w14:textId="77777777" w:rsidR="00ED7E45" w:rsidRPr="008047C3" w:rsidRDefault="00ED7E45" w:rsidP="000100D6">
      <w:pPr>
        <w:spacing w:after="0"/>
        <w:rPr>
          <w:rFonts w:cstheme="minorHAnsi"/>
          <w:sz w:val="20"/>
          <w:szCs w:val="20"/>
          <w:lang w:val="de-CH"/>
        </w:rPr>
      </w:pPr>
    </w:p>
    <w:p w14:paraId="6C5EB27E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Notlicht-Nennbetriebsdauer: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1 - 8 h (konfigurierbar)</w:t>
      </w:r>
    </w:p>
    <w:p w14:paraId="07F2780C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Lichtstrom </w:t>
      </w:r>
      <w:r w:rsidRPr="008047C3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8047C3">
        <w:rPr>
          <w:rFonts w:cstheme="minorHAnsi"/>
          <w:snapToGrid w:val="0"/>
          <w:sz w:val="20"/>
          <w:szCs w:val="20"/>
          <w:lang w:val="de-CH"/>
        </w:rPr>
        <w:t>E/</w:t>
      </w:r>
      <w:r w:rsidRPr="008047C3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8047C3">
        <w:rPr>
          <w:rFonts w:cstheme="minorHAnsi"/>
          <w:snapToGrid w:val="0"/>
          <w:sz w:val="20"/>
          <w:szCs w:val="20"/>
          <w:lang w:val="de-CH"/>
        </w:rPr>
        <w:t>N (1-3h):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125 lm / 59,4 lm (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Pikto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/ SL)</w:t>
      </w:r>
    </w:p>
    <w:p w14:paraId="7BF429F7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Lichtstrom </w:t>
      </w:r>
      <w:r w:rsidRPr="008047C3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8047C3">
        <w:rPr>
          <w:rFonts w:cstheme="minorHAnsi"/>
          <w:snapToGrid w:val="0"/>
          <w:sz w:val="20"/>
          <w:szCs w:val="20"/>
          <w:lang w:val="de-CH"/>
        </w:rPr>
        <w:t>E/</w:t>
      </w:r>
      <w:r w:rsidRPr="008047C3">
        <w:rPr>
          <w:rFonts w:cstheme="minorHAnsi"/>
          <w:snapToGrid w:val="0"/>
          <w:sz w:val="20"/>
          <w:szCs w:val="20"/>
          <w:lang w:val="de-CH"/>
        </w:rPr>
        <w:sym w:font="Symbol" w:char="F046"/>
      </w:r>
      <w:r w:rsidRPr="008047C3">
        <w:rPr>
          <w:rFonts w:cstheme="minorHAnsi"/>
          <w:snapToGrid w:val="0"/>
          <w:sz w:val="20"/>
          <w:szCs w:val="20"/>
          <w:lang w:val="de-CH"/>
        </w:rPr>
        <w:t>N (8h):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46,2 lm / 22 lm (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Pikto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/ SL)</w:t>
      </w:r>
      <w:bookmarkStart w:id="3" w:name="_GoBack"/>
      <w:bookmarkEnd w:id="3"/>
    </w:p>
    <w:p w14:paraId="60FADF1E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ab/>
      </w:r>
    </w:p>
    <w:p w14:paraId="134E5B71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Batterie: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 xml:space="preserve">Li-Ion Akku 3,7 V / 2,6 Ah mit Schutzbeschaltung </w:t>
      </w:r>
    </w:p>
    <w:p w14:paraId="4016B3DA" w14:textId="77777777" w:rsidR="00ED7E45" w:rsidRPr="00A60560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en-GB"/>
        </w:rPr>
      </w:pPr>
      <w:proofErr w:type="spellStart"/>
      <w:r w:rsidRPr="00A60560">
        <w:rPr>
          <w:rFonts w:cstheme="minorHAnsi"/>
          <w:snapToGrid w:val="0"/>
          <w:sz w:val="20"/>
          <w:szCs w:val="20"/>
          <w:lang w:val="en-GB"/>
        </w:rPr>
        <w:t>Lichtquelle</w:t>
      </w:r>
      <w:proofErr w:type="spellEnd"/>
      <w:r w:rsidRPr="00A60560">
        <w:rPr>
          <w:rFonts w:cstheme="minorHAnsi"/>
          <w:snapToGrid w:val="0"/>
          <w:sz w:val="20"/>
          <w:szCs w:val="20"/>
          <w:lang w:val="en-GB"/>
        </w:rPr>
        <w:t>:</w:t>
      </w:r>
      <w:r w:rsidRPr="00A60560">
        <w:rPr>
          <w:rFonts w:cstheme="minorHAnsi"/>
          <w:snapToGrid w:val="0"/>
          <w:sz w:val="20"/>
          <w:szCs w:val="20"/>
          <w:lang w:val="en-GB"/>
        </w:rPr>
        <w:tab/>
      </w:r>
      <w:r w:rsidRPr="00A60560">
        <w:rPr>
          <w:rFonts w:cstheme="minorHAnsi"/>
          <w:snapToGrid w:val="0"/>
          <w:sz w:val="20"/>
          <w:szCs w:val="20"/>
          <w:lang w:val="en-GB"/>
        </w:rPr>
        <w:tab/>
      </w:r>
      <w:r w:rsidRPr="00A60560">
        <w:rPr>
          <w:rFonts w:cstheme="minorHAnsi"/>
          <w:snapToGrid w:val="0"/>
          <w:sz w:val="20"/>
          <w:szCs w:val="20"/>
          <w:lang w:val="en-GB"/>
        </w:rPr>
        <w:tab/>
      </w:r>
      <w:r w:rsidRPr="00A60560">
        <w:rPr>
          <w:rFonts w:cstheme="minorHAnsi"/>
          <w:snapToGrid w:val="0"/>
          <w:sz w:val="20"/>
          <w:szCs w:val="20"/>
          <w:lang w:val="en-GB"/>
        </w:rPr>
        <w:tab/>
      </w:r>
      <w:r w:rsidRPr="00A60560">
        <w:rPr>
          <w:rFonts w:cstheme="minorHAnsi"/>
          <w:snapToGrid w:val="0"/>
          <w:sz w:val="20"/>
          <w:szCs w:val="20"/>
          <w:lang w:val="en-GB"/>
        </w:rPr>
        <w:tab/>
        <w:t>Mid- und High Power-LEDs</w:t>
      </w:r>
    </w:p>
    <w:p w14:paraId="41FE75B5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Nennleistung Leuchtmittel (1-3h):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0,7 W / 0,3 W (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Pikto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/ SL)</w:t>
      </w:r>
    </w:p>
    <w:p w14:paraId="59F66D7B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Nennleistung Leuchtmittel (8h):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0,3 W / 0,1 W (</w:t>
      </w:r>
      <w:proofErr w:type="spellStart"/>
      <w:r w:rsidRPr="008047C3">
        <w:rPr>
          <w:rFonts w:cstheme="minorHAnsi"/>
          <w:snapToGrid w:val="0"/>
          <w:sz w:val="20"/>
          <w:szCs w:val="20"/>
          <w:lang w:val="de-CH"/>
        </w:rPr>
        <w:t>Pikto</w:t>
      </w:r>
      <w:proofErr w:type="spellEnd"/>
      <w:r w:rsidRPr="008047C3">
        <w:rPr>
          <w:rFonts w:cstheme="minorHAnsi"/>
          <w:snapToGrid w:val="0"/>
          <w:sz w:val="20"/>
          <w:szCs w:val="20"/>
          <w:lang w:val="de-CH"/>
        </w:rPr>
        <w:t xml:space="preserve"> / SL)</w:t>
      </w:r>
    </w:p>
    <w:p w14:paraId="5DD2E185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7E22A359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Gehäusematerial: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 xml:space="preserve">Polycarbonat flammhemmend </w:t>
      </w:r>
    </w:p>
    <w:p w14:paraId="11E18D17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Gehäusefarbe: 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RAL 9003</w:t>
      </w:r>
    </w:p>
    <w:p w14:paraId="14EE534C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Anschlussklemmen: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2 x 4 x 2,5 mm²</w:t>
      </w:r>
    </w:p>
    <w:p w14:paraId="15FE36F8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Anschlussspannung: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230 V AC +/- 10%, 50Hz</w:t>
      </w:r>
    </w:p>
    <w:p w14:paraId="548F8FF3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Anschlussleistung Netzbetrieb (1-8h):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9,45 VA</w:t>
      </w:r>
    </w:p>
    <w:p w14:paraId="22923E89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Schutzklasse: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 xml:space="preserve">II </w:t>
      </w:r>
    </w:p>
    <w:p w14:paraId="5F75DEC4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Schutzart: 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IP 20</w:t>
      </w:r>
    </w:p>
    <w:p w14:paraId="47EFEC9B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Zulässige Umgebungstemperatur: 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0°C bis +30°C (Dauerlicht)</w:t>
      </w:r>
    </w:p>
    <w:p w14:paraId="5A54C342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0°C bis +35°C (Bereitschaftslicht)</w:t>
      </w:r>
    </w:p>
    <w:p w14:paraId="00D3A9BA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Erkennungsweite gemäss SN EN 1838: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32 m</w:t>
      </w:r>
    </w:p>
    <w:p w14:paraId="5322E384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8047C3">
        <w:rPr>
          <w:rFonts w:asciiTheme="minorHAnsi" w:hAnsiTheme="minorHAnsi" w:cstheme="minorHAnsi"/>
          <w:snapToGrid w:val="0"/>
          <w:sz w:val="20"/>
          <w:lang w:val="de-CH"/>
        </w:rPr>
        <w:t>Abmessungen (mm):</w:t>
      </w:r>
      <w:r w:rsidRPr="008047C3">
        <w:rPr>
          <w:rFonts w:asciiTheme="minorHAnsi" w:hAnsiTheme="minorHAnsi" w:cstheme="minorHAnsi"/>
          <w:snapToGrid w:val="0"/>
          <w:sz w:val="20"/>
          <w:lang w:val="de-CH"/>
        </w:rPr>
        <w:tab/>
      </w:r>
      <w:r w:rsidRPr="008047C3">
        <w:rPr>
          <w:rFonts w:asciiTheme="minorHAnsi" w:hAnsiTheme="minorHAnsi" w:cstheme="minorHAnsi"/>
          <w:snapToGrid w:val="0"/>
          <w:sz w:val="20"/>
          <w:lang w:val="de-CH"/>
        </w:rPr>
        <w:tab/>
      </w:r>
      <w:r w:rsidRPr="008047C3">
        <w:rPr>
          <w:rFonts w:asciiTheme="minorHAnsi" w:hAnsiTheme="minorHAnsi" w:cstheme="minorHAnsi"/>
          <w:snapToGrid w:val="0"/>
          <w:sz w:val="20"/>
          <w:lang w:val="de-CH"/>
        </w:rPr>
        <w:tab/>
      </w:r>
      <w:r w:rsidRPr="008047C3">
        <w:rPr>
          <w:rFonts w:asciiTheme="minorHAnsi" w:hAnsiTheme="minorHAnsi" w:cstheme="minorHAnsi"/>
          <w:snapToGrid w:val="0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>B = 326, H = 170,4, T = 48</w:t>
      </w:r>
    </w:p>
    <w:p w14:paraId="7C7F1977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8047C3">
        <w:rPr>
          <w:rFonts w:asciiTheme="minorHAnsi" w:hAnsiTheme="minorHAnsi" w:cstheme="minorHAnsi"/>
          <w:sz w:val="20"/>
          <w:lang w:val="de-CH"/>
        </w:rPr>
        <w:t>Einbautiefe (mm):</w:t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  <w:t xml:space="preserve">&gt; 50 </w:t>
      </w:r>
    </w:p>
    <w:p w14:paraId="3300DFB8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8047C3">
        <w:rPr>
          <w:rFonts w:asciiTheme="minorHAnsi" w:hAnsiTheme="minorHAnsi" w:cstheme="minorHAnsi"/>
          <w:sz w:val="20"/>
          <w:lang w:val="de-CH"/>
        </w:rPr>
        <w:t>Materialstärke (mm):</w:t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  <w:t>1 - 30</w:t>
      </w:r>
    </w:p>
    <w:p w14:paraId="4393687D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091C6AAA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2234BAC6" w14:textId="77777777" w:rsidR="00ED7E45" w:rsidRPr="008047C3" w:rsidRDefault="00ED7E45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</w:p>
    <w:p w14:paraId="5BEE0E8D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Wie Fabrikat: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  <w:t>ALMAT AG</w:t>
      </w:r>
    </w:p>
    <w:p w14:paraId="56B12225" w14:textId="3517EE66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 xml:space="preserve">Wie Typ: </w:t>
      </w:r>
      <w:r w:rsidRPr="008047C3">
        <w:rPr>
          <w:rFonts w:cstheme="minorHAnsi"/>
          <w:snapToGrid w:val="0"/>
          <w:sz w:val="20"/>
          <w:szCs w:val="20"/>
          <w:lang w:val="de-CH"/>
        </w:rPr>
        <w:tab/>
      </w:r>
      <w:r w:rsidR="0023486F" w:rsidRPr="0023486F">
        <w:rPr>
          <w:rFonts w:cstheme="minorHAnsi"/>
          <w:snapToGrid w:val="0"/>
          <w:sz w:val="20"/>
          <w:szCs w:val="20"/>
          <w:lang w:val="de-CH"/>
        </w:rPr>
        <w:t>RZ CMR STELLAsc2</w:t>
      </w:r>
      <w:r w:rsidR="00760703">
        <w:rPr>
          <w:rFonts w:cstheme="minorHAnsi"/>
          <w:snapToGrid w:val="0"/>
          <w:sz w:val="20"/>
          <w:szCs w:val="20"/>
          <w:lang w:val="de-CH"/>
        </w:rPr>
        <w:t xml:space="preserve"> 16</w:t>
      </w:r>
      <w:r w:rsidR="0023486F" w:rsidRPr="0023486F">
        <w:rPr>
          <w:rFonts w:cstheme="minorHAnsi"/>
          <w:snapToGrid w:val="0"/>
          <w:sz w:val="20"/>
          <w:szCs w:val="20"/>
          <w:lang w:val="de-CH"/>
        </w:rPr>
        <w:t xml:space="preserve"> WAP plus</w:t>
      </w:r>
      <w:r w:rsidR="000A6B3F">
        <w:rPr>
          <w:rFonts w:cstheme="minorHAnsi"/>
          <w:snapToGrid w:val="0"/>
          <w:sz w:val="20"/>
          <w:szCs w:val="20"/>
          <w:lang w:val="de-CH"/>
        </w:rPr>
        <w:t>,</w:t>
      </w:r>
      <w:r w:rsidR="0023486F" w:rsidRPr="0023486F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Pr="008047C3">
        <w:rPr>
          <w:rFonts w:cstheme="minorHAnsi"/>
          <w:snapToGrid w:val="0"/>
          <w:sz w:val="20"/>
          <w:szCs w:val="20"/>
          <w:lang w:val="de-CH"/>
        </w:rPr>
        <w:t>Leuchtscheibe für Wandanbaumontage mit SL</w:t>
      </w:r>
      <w:r w:rsidR="00760703">
        <w:rPr>
          <w:rFonts w:cstheme="minorHAnsi"/>
          <w:snapToGrid w:val="0"/>
          <w:sz w:val="20"/>
          <w:szCs w:val="20"/>
          <w:lang w:val="de-CH"/>
        </w:rPr>
        <w:t xml:space="preserve"> 32 m</w:t>
      </w:r>
      <w:r w:rsidR="0023486F">
        <w:rPr>
          <w:rFonts w:cstheme="minorHAnsi"/>
          <w:snapToGrid w:val="0"/>
          <w:sz w:val="20"/>
          <w:szCs w:val="20"/>
          <w:lang w:val="de-CH"/>
        </w:rPr>
        <w:t xml:space="preserve"> </w:t>
      </w:r>
      <w:r w:rsidR="0023486F" w:rsidRPr="0023486F">
        <w:rPr>
          <w:rFonts w:cstheme="minorHAnsi"/>
          <w:snapToGrid w:val="0"/>
          <w:sz w:val="20"/>
          <w:szCs w:val="20"/>
          <w:lang w:val="de-CH"/>
        </w:rPr>
        <w:t>(1 – 8 h)</w:t>
      </w:r>
    </w:p>
    <w:p w14:paraId="6477C6FF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621A1181" w14:textId="77777777" w:rsidR="00ED7E45" w:rsidRPr="008047C3" w:rsidRDefault="00ED7E45" w:rsidP="000100D6">
      <w:pPr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Angebotenes Fabrikat: ………………………………</w:t>
      </w:r>
      <w:r w:rsidRPr="008047C3">
        <w:rPr>
          <w:rFonts w:cstheme="minorHAnsi"/>
          <w:snapToGrid w:val="0"/>
          <w:sz w:val="20"/>
          <w:szCs w:val="20"/>
          <w:lang w:val="de-CH"/>
        </w:rPr>
        <w:br/>
        <w:t>Angebotene Type:        ………………………………</w:t>
      </w:r>
    </w:p>
    <w:p w14:paraId="1D1E7F25" w14:textId="77777777" w:rsidR="00ED7E45" w:rsidRPr="008047C3" w:rsidRDefault="00ED7E45" w:rsidP="000100D6">
      <w:pPr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br w:type="page"/>
      </w:r>
    </w:p>
    <w:p w14:paraId="7BD795D7" w14:textId="77777777" w:rsidR="00095F2B" w:rsidRPr="00B4695C" w:rsidRDefault="00095F2B" w:rsidP="000100D6">
      <w:pPr>
        <w:pStyle w:val="AusschreibungstextBody"/>
        <w:rPr>
          <w:rFonts w:asciiTheme="minorHAnsi" w:hAnsiTheme="minorHAnsi" w:cstheme="minorHAnsi"/>
          <w:b/>
          <w:bCs/>
          <w:sz w:val="20"/>
          <w:lang w:val="de-CH"/>
        </w:rPr>
      </w:pPr>
      <w:r w:rsidRPr="00B4695C">
        <w:rPr>
          <w:rFonts w:asciiTheme="minorHAnsi" w:hAnsiTheme="minorHAnsi" w:cstheme="minorHAnsi"/>
          <w:b/>
          <w:bCs/>
          <w:sz w:val="20"/>
          <w:lang w:val="de-CH"/>
        </w:rPr>
        <w:lastRenderedPageBreak/>
        <w:t xml:space="preserve">STELLAsc2 </w:t>
      </w:r>
      <w:proofErr w:type="spellStart"/>
      <w:r w:rsidRPr="00B4695C">
        <w:rPr>
          <w:rFonts w:asciiTheme="minorHAnsi" w:hAnsiTheme="minorHAnsi" w:cstheme="minorHAnsi"/>
          <w:b/>
          <w:bCs/>
          <w:sz w:val="20"/>
          <w:lang w:val="de-CH"/>
        </w:rPr>
        <w:t>Leuchtenscheiben</w:t>
      </w:r>
      <w:proofErr w:type="spellEnd"/>
      <w:r w:rsidRPr="00B4695C">
        <w:rPr>
          <w:rFonts w:asciiTheme="minorHAnsi" w:hAnsiTheme="minorHAnsi" w:cstheme="minorHAnsi"/>
          <w:b/>
          <w:bCs/>
          <w:sz w:val="20"/>
          <w:lang w:val="de-CH"/>
        </w:rPr>
        <w:t xml:space="preserve"> Zubehör</w:t>
      </w:r>
      <w:bookmarkEnd w:id="0"/>
      <w:bookmarkEnd w:id="1"/>
    </w:p>
    <w:p w14:paraId="189C5F14" w14:textId="77777777" w:rsidR="00095F2B" w:rsidRPr="008047C3" w:rsidRDefault="00095F2B" w:rsidP="000100D6">
      <w:pPr>
        <w:rPr>
          <w:rFonts w:cstheme="minorHAnsi"/>
          <w:sz w:val="20"/>
          <w:szCs w:val="20"/>
          <w:lang w:val="de-CH"/>
        </w:rPr>
      </w:pPr>
    </w:p>
    <w:p w14:paraId="41F8536A" w14:textId="008CB261" w:rsidR="00095F2B" w:rsidRPr="008047C3" w:rsidRDefault="00095F2B" w:rsidP="000100D6">
      <w:pPr>
        <w:pStyle w:val="AusschreibungstextBody"/>
        <w:rPr>
          <w:rFonts w:asciiTheme="minorHAnsi" w:hAnsiTheme="minorHAnsi" w:cstheme="minorHAnsi"/>
          <w:sz w:val="20"/>
          <w:lang w:val="de-CH"/>
        </w:rPr>
      </w:pPr>
      <w:r w:rsidRPr="008047C3">
        <w:rPr>
          <w:rFonts w:asciiTheme="minorHAnsi" w:hAnsiTheme="minorHAnsi" w:cstheme="minorHAnsi"/>
          <w:sz w:val="20"/>
          <w:lang w:val="de-CH"/>
        </w:rPr>
        <w:t xml:space="preserve">Positionsnummer:  </w:t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</w:r>
      <w:r w:rsidRPr="008047C3">
        <w:rPr>
          <w:rFonts w:asciiTheme="minorHAnsi" w:hAnsiTheme="minorHAnsi" w:cstheme="minorHAnsi"/>
          <w:sz w:val="20"/>
          <w:lang w:val="de-CH"/>
        </w:rPr>
        <w:tab/>
        <w:t>Menge:</w:t>
      </w:r>
    </w:p>
    <w:p w14:paraId="6EA4D87B" w14:textId="77777777" w:rsidR="00095F2B" w:rsidRPr="008047C3" w:rsidRDefault="00095F2B" w:rsidP="000100D6">
      <w:pPr>
        <w:spacing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511D1C2" w14:textId="77777777" w:rsidR="00095F2B" w:rsidRPr="008047C3" w:rsidRDefault="00095F2B" w:rsidP="000100D6">
      <w:pPr>
        <w:tabs>
          <w:tab w:val="left" w:pos="170"/>
        </w:tabs>
        <w:spacing w:line="160" w:lineRule="atLeast"/>
        <w:rPr>
          <w:rFonts w:cstheme="minorHAnsi"/>
          <w:snapToGrid w:val="0"/>
          <w:sz w:val="20"/>
          <w:szCs w:val="20"/>
          <w:u w:val="single"/>
          <w:lang w:val="de-CH"/>
        </w:rPr>
      </w:pPr>
      <w:r w:rsidRPr="008047C3">
        <w:rPr>
          <w:rFonts w:cstheme="minorHAnsi"/>
          <w:snapToGrid w:val="0"/>
          <w:sz w:val="20"/>
          <w:szCs w:val="20"/>
          <w:u w:val="single"/>
          <w:lang w:val="de-CH"/>
        </w:rPr>
        <w:t>Scheiben:</w:t>
      </w:r>
    </w:p>
    <w:p w14:paraId="57A8C8AE" w14:textId="77777777" w:rsidR="00095F2B" w:rsidRPr="008047C3" w:rsidRDefault="00095F2B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127A6D0" w14:textId="1F8EC9B9" w:rsidR="00095F2B" w:rsidRPr="00A60560" w:rsidRDefault="00EC145C" w:rsidP="000100D6">
      <w:pPr>
        <w:pStyle w:val="Listenabsatz"/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A60560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A60560">
        <w:rPr>
          <w:rFonts w:cstheme="minorHAnsi"/>
          <w:snapToGrid w:val="0"/>
          <w:sz w:val="20"/>
          <w:szCs w:val="20"/>
          <w:lang w:val="de-CH"/>
        </w:rPr>
        <w:t xml:space="preserve"> 2 WAP </w:t>
      </w:r>
      <w:proofErr w:type="spellStart"/>
      <w:r w:rsidR="00095F2B" w:rsidRPr="00A60560">
        <w:rPr>
          <w:rFonts w:cstheme="minorHAnsi"/>
          <w:snapToGrid w:val="0"/>
          <w:sz w:val="20"/>
          <w:szCs w:val="20"/>
          <w:lang w:val="de-CH"/>
        </w:rPr>
        <w:t>Aufputzdistanzsatz</w:t>
      </w:r>
      <w:proofErr w:type="spellEnd"/>
      <w:r w:rsidR="00095F2B" w:rsidRPr="00A60560">
        <w:rPr>
          <w:rFonts w:cstheme="minorHAnsi"/>
          <w:snapToGrid w:val="0"/>
          <w:sz w:val="20"/>
          <w:szCs w:val="20"/>
          <w:lang w:val="de-CH"/>
        </w:rPr>
        <w:t xml:space="preserve"> inkl. Distanzelement mit Montagematerial</w:t>
      </w:r>
    </w:p>
    <w:p w14:paraId="693726BE" w14:textId="77777777" w:rsidR="00095F2B" w:rsidRPr="008047C3" w:rsidRDefault="00095F2B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0B0DB824" w14:textId="25096E65" w:rsidR="00095F2B" w:rsidRPr="008047C3" w:rsidRDefault="00EC145C" w:rsidP="000100D6">
      <w:pPr>
        <w:pStyle w:val="Listenabsatz"/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DA/DE Sichtbeton Eingie</w:t>
      </w:r>
      <w:r w:rsidR="007D3C09" w:rsidRPr="008047C3">
        <w:rPr>
          <w:rFonts w:cstheme="minorHAnsi"/>
          <w:snapToGrid w:val="0"/>
          <w:sz w:val="20"/>
          <w:szCs w:val="20"/>
          <w:lang w:val="de-CH"/>
        </w:rPr>
        <w:t>ss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>kasten Gr.3 aus Edelstahl V2A</w:t>
      </w:r>
    </w:p>
    <w:p w14:paraId="75DCECE8" w14:textId="77777777" w:rsidR="00FC7247" w:rsidRPr="008047C3" w:rsidRDefault="00FC7247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285DFA25" w14:textId="6ACB1321" w:rsidR="00095F2B" w:rsidRPr="008047C3" w:rsidRDefault="00EC145C" w:rsidP="000100D6">
      <w:pPr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DA/DE Pendelset 0</w:t>
      </w:r>
      <w:r w:rsidRPr="008047C3">
        <w:rPr>
          <w:rFonts w:cstheme="minorHAnsi"/>
          <w:snapToGrid w:val="0"/>
          <w:sz w:val="20"/>
          <w:szCs w:val="20"/>
          <w:lang w:val="de-CH"/>
        </w:rPr>
        <w:t>.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>5 m hochglanzverchromt</w:t>
      </w:r>
    </w:p>
    <w:p w14:paraId="0BA9C351" w14:textId="77777777" w:rsidR="00FC7247" w:rsidRPr="008047C3" w:rsidRDefault="00FC7247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385238B4" w14:textId="4C345BEE" w:rsidR="00095F2B" w:rsidRPr="008047C3" w:rsidRDefault="00EC145C" w:rsidP="000100D6">
      <w:pPr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DA/DE Pendelset 1</w:t>
      </w:r>
      <w:r w:rsidRPr="008047C3">
        <w:rPr>
          <w:rFonts w:cstheme="minorHAnsi"/>
          <w:snapToGrid w:val="0"/>
          <w:sz w:val="20"/>
          <w:szCs w:val="20"/>
          <w:lang w:val="de-CH"/>
        </w:rPr>
        <w:t>.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>0 m hochglanzverchromt</w:t>
      </w:r>
    </w:p>
    <w:p w14:paraId="0FB798EC" w14:textId="77777777" w:rsidR="00FC7247" w:rsidRPr="008047C3" w:rsidRDefault="00FC7247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4556345F" w14:textId="6149163E" w:rsidR="00095F2B" w:rsidRPr="008047C3" w:rsidRDefault="00EC145C" w:rsidP="000100D6">
      <w:pPr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DA/DE Seilmontageset 1</w:t>
      </w:r>
      <w:r w:rsidRPr="008047C3">
        <w:rPr>
          <w:rFonts w:cstheme="minorHAnsi"/>
          <w:snapToGrid w:val="0"/>
          <w:sz w:val="20"/>
          <w:szCs w:val="20"/>
          <w:lang w:val="de-CH"/>
        </w:rPr>
        <w:t>.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5 m  </w:t>
      </w:r>
    </w:p>
    <w:p w14:paraId="1723F855" w14:textId="77777777" w:rsidR="00095F2B" w:rsidRPr="008047C3" w:rsidRDefault="00095F2B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1C98F9E3" w14:textId="7E3AAEA6" w:rsidR="00095F2B" w:rsidRPr="008047C3" w:rsidRDefault="00EC145C" w:rsidP="000100D6">
      <w:pPr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Aufpreis Sonderfarbe – Angabe der RAL Farbe erforderlich</w:t>
      </w:r>
    </w:p>
    <w:p w14:paraId="33B7314A" w14:textId="77777777" w:rsidR="00095F2B" w:rsidRPr="008047C3" w:rsidRDefault="00095F2B" w:rsidP="000100D6">
      <w:p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</w:p>
    <w:p w14:paraId="15EAA3BA" w14:textId="59B3937D" w:rsidR="00095F2B" w:rsidRPr="008047C3" w:rsidRDefault="00EC145C" w:rsidP="000100D6">
      <w:pPr>
        <w:numPr>
          <w:ilvl w:val="0"/>
          <w:numId w:val="7"/>
        </w:numPr>
        <w:tabs>
          <w:tab w:val="left" w:pos="170"/>
        </w:tabs>
        <w:spacing w:after="0" w:line="160" w:lineRule="atLeast"/>
        <w:rPr>
          <w:rFonts w:cstheme="minorHAnsi"/>
          <w:snapToGrid w:val="0"/>
          <w:sz w:val="20"/>
          <w:szCs w:val="20"/>
          <w:lang w:val="de-CH"/>
        </w:rPr>
      </w:pPr>
      <w:r w:rsidRPr="008047C3">
        <w:rPr>
          <w:rFonts w:cstheme="minorHAnsi"/>
          <w:snapToGrid w:val="0"/>
          <w:sz w:val="20"/>
          <w:szCs w:val="20"/>
          <w:lang w:val="de-CH"/>
        </w:rPr>
        <w:t>STELLA</w:t>
      </w:r>
      <w:r w:rsidR="00095F2B" w:rsidRPr="008047C3">
        <w:rPr>
          <w:rFonts w:cstheme="minorHAnsi"/>
          <w:snapToGrid w:val="0"/>
          <w:sz w:val="20"/>
          <w:szCs w:val="20"/>
          <w:lang w:val="de-CH"/>
        </w:rPr>
        <w:t xml:space="preserve"> 2 Aufpreis Aludesign</w:t>
      </w:r>
    </w:p>
    <w:p w14:paraId="6597C0C1" w14:textId="0CB2D5DE" w:rsidR="00B4695C" w:rsidRDefault="00B4695C" w:rsidP="000100D6">
      <w:pPr>
        <w:rPr>
          <w:rFonts w:cstheme="minorHAnsi"/>
          <w:sz w:val="20"/>
          <w:szCs w:val="20"/>
          <w:lang w:val="de-CH"/>
        </w:rPr>
      </w:pPr>
    </w:p>
    <w:bookmarkEnd w:id="2"/>
    <w:sectPr w:rsidR="00B46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41E8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" w15:restartNumberingAfterBreak="0">
    <w:nsid w:val="13F84D62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2" w15:restartNumberingAfterBreak="0">
    <w:nsid w:val="14C173F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3" w15:restartNumberingAfterBreak="0">
    <w:nsid w:val="1D8653CD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4" w15:restartNumberingAfterBreak="0">
    <w:nsid w:val="2AAF353C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5" w15:restartNumberingAfterBreak="0">
    <w:nsid w:val="3359158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6" w15:restartNumberingAfterBreak="0">
    <w:nsid w:val="36465EB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7" w15:restartNumberingAfterBreak="0">
    <w:nsid w:val="3B520611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8" w15:restartNumberingAfterBreak="0">
    <w:nsid w:val="3F375446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9" w15:restartNumberingAfterBreak="0">
    <w:nsid w:val="42E4582E"/>
    <w:multiLevelType w:val="hybridMultilevel"/>
    <w:tmpl w:val="47FA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F538C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1" w15:restartNumberingAfterBreak="0">
    <w:nsid w:val="477E7929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2" w15:restartNumberingAfterBreak="0">
    <w:nsid w:val="47C8024C"/>
    <w:multiLevelType w:val="hybridMultilevel"/>
    <w:tmpl w:val="8D440E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A7519"/>
    <w:multiLevelType w:val="hybridMultilevel"/>
    <w:tmpl w:val="E0E06B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5CD6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15" w15:restartNumberingAfterBreak="0">
    <w:nsid w:val="507C598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6" w15:restartNumberingAfterBreak="0">
    <w:nsid w:val="54116331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7" w15:restartNumberingAfterBreak="0">
    <w:nsid w:val="5E3C7F30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18" w15:restartNumberingAfterBreak="0">
    <w:nsid w:val="63C135C8"/>
    <w:multiLevelType w:val="multilevel"/>
    <w:tmpl w:val="4C5E39D6"/>
    <w:lvl w:ilvl="0">
      <w:start w:val="2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4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13" w:hanging="2160"/>
      </w:pPr>
      <w:rPr>
        <w:rFonts w:hint="default"/>
      </w:rPr>
    </w:lvl>
  </w:abstractNum>
  <w:abstractNum w:abstractNumId="19" w15:restartNumberingAfterBreak="0">
    <w:nsid w:val="67340803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0" w15:restartNumberingAfterBreak="0">
    <w:nsid w:val="687C2244"/>
    <w:multiLevelType w:val="multilevel"/>
    <w:tmpl w:val="731C7D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428" w:hanging="72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2148" w:hanging="144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508" w:hanging="1800"/>
      </w:pPr>
    </w:lvl>
    <w:lvl w:ilvl="7">
      <w:start w:val="1"/>
      <w:numFmt w:val="decimal"/>
      <w:isLgl/>
      <w:lvlText w:val="%1.%2.%3.%4.%5.%6.%7.%8"/>
      <w:lvlJc w:val="left"/>
      <w:pPr>
        <w:ind w:left="2868" w:hanging="216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21" w15:restartNumberingAfterBreak="0">
    <w:nsid w:val="71F64866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2" w15:restartNumberingAfterBreak="0">
    <w:nsid w:val="74275818"/>
    <w:multiLevelType w:val="multilevel"/>
    <w:tmpl w:val="731C7D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1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440" w:hanging="144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3" w15:restartNumberingAfterBreak="0">
    <w:nsid w:val="785B1CC1"/>
    <w:multiLevelType w:val="hybridMultilevel"/>
    <w:tmpl w:val="91EA67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307E8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88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abstractNum w:abstractNumId="25" w15:restartNumberingAfterBreak="0">
    <w:nsid w:val="7B302D9C"/>
    <w:multiLevelType w:val="multilevel"/>
    <w:tmpl w:val="731C7D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2" w:hanging="7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8" w:hanging="1080"/>
      </w:pPr>
    </w:lvl>
    <w:lvl w:ilvl="4">
      <w:start w:val="1"/>
      <w:numFmt w:val="decimal"/>
      <w:isLgl/>
      <w:lvlText w:val="%1.%2.%3.%4.%5"/>
      <w:lvlJc w:val="left"/>
      <w:pPr>
        <w:ind w:left="2508" w:hanging="1440"/>
      </w:pPr>
    </w:lvl>
    <w:lvl w:ilvl="5">
      <w:start w:val="1"/>
      <w:numFmt w:val="decimal"/>
      <w:isLgl/>
      <w:lvlText w:val="%1.%2.%3.%4.%5.%6"/>
      <w:lvlJc w:val="left"/>
      <w:pPr>
        <w:ind w:left="2508" w:hanging="1440"/>
      </w:pPr>
    </w:lvl>
    <w:lvl w:ilvl="6">
      <w:start w:val="1"/>
      <w:numFmt w:val="decimal"/>
      <w:isLgl/>
      <w:lvlText w:val="%1.%2.%3.%4.%5.%6.%7"/>
      <w:lvlJc w:val="left"/>
      <w:pPr>
        <w:ind w:left="2868" w:hanging="1800"/>
      </w:pPr>
    </w:lvl>
    <w:lvl w:ilvl="7">
      <w:start w:val="1"/>
      <w:numFmt w:val="decimal"/>
      <w:isLgl/>
      <w:lvlText w:val="%1.%2.%3.%4.%5.%6.%7.%8"/>
      <w:lvlJc w:val="left"/>
      <w:pPr>
        <w:ind w:left="3228" w:hanging="2160"/>
      </w:p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10"/>
  </w:num>
  <w:num w:numId="20">
    <w:abstractNumId w:val="5"/>
  </w:num>
  <w:num w:numId="21">
    <w:abstractNumId w:val="6"/>
  </w:num>
  <w:num w:numId="22">
    <w:abstractNumId w:val="21"/>
  </w:num>
  <w:num w:numId="23">
    <w:abstractNumId w:val="7"/>
  </w:num>
  <w:num w:numId="24">
    <w:abstractNumId w:val="25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AE"/>
    <w:rsid w:val="000060CB"/>
    <w:rsid w:val="000100D6"/>
    <w:rsid w:val="00055CD1"/>
    <w:rsid w:val="00067205"/>
    <w:rsid w:val="00080CF2"/>
    <w:rsid w:val="0009046E"/>
    <w:rsid w:val="00095F2B"/>
    <w:rsid w:val="000A5ECD"/>
    <w:rsid w:val="000A6B3F"/>
    <w:rsid w:val="000E0E46"/>
    <w:rsid w:val="000E2D2A"/>
    <w:rsid w:val="000F1F17"/>
    <w:rsid w:val="001641B9"/>
    <w:rsid w:val="00164933"/>
    <w:rsid w:val="0017640E"/>
    <w:rsid w:val="00182E48"/>
    <w:rsid w:val="001B141B"/>
    <w:rsid w:val="001D2418"/>
    <w:rsid w:val="00213345"/>
    <w:rsid w:val="002206E6"/>
    <w:rsid w:val="00220C2C"/>
    <w:rsid w:val="0023486F"/>
    <w:rsid w:val="00283CAE"/>
    <w:rsid w:val="00297240"/>
    <w:rsid w:val="002A2789"/>
    <w:rsid w:val="002C7FD8"/>
    <w:rsid w:val="002F0B3B"/>
    <w:rsid w:val="0030141A"/>
    <w:rsid w:val="003312B8"/>
    <w:rsid w:val="003424A2"/>
    <w:rsid w:val="003657F6"/>
    <w:rsid w:val="00390314"/>
    <w:rsid w:val="00394AF8"/>
    <w:rsid w:val="003A4549"/>
    <w:rsid w:val="003B1184"/>
    <w:rsid w:val="003C79EF"/>
    <w:rsid w:val="003F7AB5"/>
    <w:rsid w:val="004059A9"/>
    <w:rsid w:val="00407278"/>
    <w:rsid w:val="0040775F"/>
    <w:rsid w:val="004210F8"/>
    <w:rsid w:val="004472C8"/>
    <w:rsid w:val="004631E1"/>
    <w:rsid w:val="00483253"/>
    <w:rsid w:val="004A2A2D"/>
    <w:rsid w:val="004C03B8"/>
    <w:rsid w:val="004C33E7"/>
    <w:rsid w:val="004D69F2"/>
    <w:rsid w:val="004F398C"/>
    <w:rsid w:val="00512298"/>
    <w:rsid w:val="00517622"/>
    <w:rsid w:val="00527133"/>
    <w:rsid w:val="005539F5"/>
    <w:rsid w:val="005764FC"/>
    <w:rsid w:val="0059082B"/>
    <w:rsid w:val="005B4227"/>
    <w:rsid w:val="005D2D93"/>
    <w:rsid w:val="005F4E08"/>
    <w:rsid w:val="00604B60"/>
    <w:rsid w:val="00662E4C"/>
    <w:rsid w:val="00673800"/>
    <w:rsid w:val="00692CB5"/>
    <w:rsid w:val="006934E2"/>
    <w:rsid w:val="006A16A3"/>
    <w:rsid w:val="006A702F"/>
    <w:rsid w:val="006D1D08"/>
    <w:rsid w:val="006E0374"/>
    <w:rsid w:val="006F0BB8"/>
    <w:rsid w:val="006F724B"/>
    <w:rsid w:val="007300CA"/>
    <w:rsid w:val="00741D7B"/>
    <w:rsid w:val="00760703"/>
    <w:rsid w:val="007678F6"/>
    <w:rsid w:val="00782EBA"/>
    <w:rsid w:val="00787E57"/>
    <w:rsid w:val="00793B38"/>
    <w:rsid w:val="00796A85"/>
    <w:rsid w:val="007A0083"/>
    <w:rsid w:val="007A6FCF"/>
    <w:rsid w:val="007A7C7E"/>
    <w:rsid w:val="007B1CF7"/>
    <w:rsid w:val="007D3C09"/>
    <w:rsid w:val="007D42DE"/>
    <w:rsid w:val="007E3E97"/>
    <w:rsid w:val="007E69C3"/>
    <w:rsid w:val="007F4871"/>
    <w:rsid w:val="007F5DE4"/>
    <w:rsid w:val="008047C3"/>
    <w:rsid w:val="00813773"/>
    <w:rsid w:val="0082124E"/>
    <w:rsid w:val="00831922"/>
    <w:rsid w:val="00834BE5"/>
    <w:rsid w:val="008547D8"/>
    <w:rsid w:val="00863C93"/>
    <w:rsid w:val="00872629"/>
    <w:rsid w:val="008769C4"/>
    <w:rsid w:val="008A5EB4"/>
    <w:rsid w:val="008C5C08"/>
    <w:rsid w:val="008C6F0C"/>
    <w:rsid w:val="009046DE"/>
    <w:rsid w:val="009048EE"/>
    <w:rsid w:val="00910F7F"/>
    <w:rsid w:val="00962F52"/>
    <w:rsid w:val="00967435"/>
    <w:rsid w:val="00967FBF"/>
    <w:rsid w:val="00977D7C"/>
    <w:rsid w:val="009F2B05"/>
    <w:rsid w:val="00A212E8"/>
    <w:rsid w:val="00A3776B"/>
    <w:rsid w:val="00A42B81"/>
    <w:rsid w:val="00A60560"/>
    <w:rsid w:val="00A730BB"/>
    <w:rsid w:val="00A83DD7"/>
    <w:rsid w:val="00AB292C"/>
    <w:rsid w:val="00AB6464"/>
    <w:rsid w:val="00AD680A"/>
    <w:rsid w:val="00B242DC"/>
    <w:rsid w:val="00B27C12"/>
    <w:rsid w:val="00B437DD"/>
    <w:rsid w:val="00B4695C"/>
    <w:rsid w:val="00B53727"/>
    <w:rsid w:val="00B64D46"/>
    <w:rsid w:val="00B7420C"/>
    <w:rsid w:val="00B74735"/>
    <w:rsid w:val="00B8752B"/>
    <w:rsid w:val="00B92D22"/>
    <w:rsid w:val="00B94441"/>
    <w:rsid w:val="00B947C8"/>
    <w:rsid w:val="00BD3D60"/>
    <w:rsid w:val="00C10513"/>
    <w:rsid w:val="00C1428D"/>
    <w:rsid w:val="00C22FB4"/>
    <w:rsid w:val="00C3791F"/>
    <w:rsid w:val="00C520FD"/>
    <w:rsid w:val="00CD4E01"/>
    <w:rsid w:val="00CE756D"/>
    <w:rsid w:val="00CF3611"/>
    <w:rsid w:val="00D061F3"/>
    <w:rsid w:val="00D754FA"/>
    <w:rsid w:val="00D85E87"/>
    <w:rsid w:val="00D870BA"/>
    <w:rsid w:val="00D948E9"/>
    <w:rsid w:val="00DA5009"/>
    <w:rsid w:val="00DB5364"/>
    <w:rsid w:val="00DB5D1F"/>
    <w:rsid w:val="00E067EE"/>
    <w:rsid w:val="00E10486"/>
    <w:rsid w:val="00E12656"/>
    <w:rsid w:val="00E20A9E"/>
    <w:rsid w:val="00E24BA2"/>
    <w:rsid w:val="00E357AB"/>
    <w:rsid w:val="00E41805"/>
    <w:rsid w:val="00E43B46"/>
    <w:rsid w:val="00E55F7A"/>
    <w:rsid w:val="00E56D56"/>
    <w:rsid w:val="00E75B2B"/>
    <w:rsid w:val="00E774DC"/>
    <w:rsid w:val="00E84B99"/>
    <w:rsid w:val="00EA1AE8"/>
    <w:rsid w:val="00EC145C"/>
    <w:rsid w:val="00ED7E45"/>
    <w:rsid w:val="00EE4018"/>
    <w:rsid w:val="00EF16DA"/>
    <w:rsid w:val="00F20305"/>
    <w:rsid w:val="00F2332B"/>
    <w:rsid w:val="00F41412"/>
    <w:rsid w:val="00F43FEC"/>
    <w:rsid w:val="00F520E3"/>
    <w:rsid w:val="00F5287C"/>
    <w:rsid w:val="00F825AF"/>
    <w:rsid w:val="00FC7247"/>
    <w:rsid w:val="00FC7634"/>
    <w:rsid w:val="00FE4F9C"/>
    <w:rsid w:val="00FE6207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1D13E"/>
  <w15:chartTrackingRefBased/>
  <w15:docId w15:val="{40B61DFC-7074-491B-AE45-C9D9F9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227"/>
  </w:style>
  <w:style w:type="paragraph" w:styleId="berschrift1">
    <w:name w:val="heading 1"/>
    <w:basedOn w:val="Standard"/>
    <w:next w:val="Standard"/>
    <w:link w:val="berschrift1Zchn"/>
    <w:uiPriority w:val="9"/>
    <w:qFormat/>
    <w:rsid w:val="006A1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16A3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D1D08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D1D08"/>
    <w:rPr>
      <w:color w:val="0563C1" w:themeColor="hyperlink"/>
      <w:u w:val="single"/>
    </w:rPr>
  </w:style>
  <w:style w:type="paragraph" w:customStyle="1" w:styleId="AusschreibungstextBody">
    <w:name w:val="Ausschreibungstext Body"/>
    <w:rsid w:val="00692CB5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43B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94A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4A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4A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4A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4AF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FEBE-C1EC-49FC-BC25-92D47EF0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Pupini Michael</dc:creator>
  <cp:keywords/>
  <dc:description/>
  <cp:lastModifiedBy>Brändle Guido</cp:lastModifiedBy>
  <cp:revision>6</cp:revision>
  <dcterms:created xsi:type="dcterms:W3CDTF">2020-03-30T05:57:00Z</dcterms:created>
  <dcterms:modified xsi:type="dcterms:W3CDTF">2020-03-30T08:57:00Z</dcterms:modified>
</cp:coreProperties>
</file>