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910C" w14:textId="6BAE15B0" w:rsidR="0059082B" w:rsidRPr="00B4695C" w:rsidRDefault="0059082B" w:rsidP="00B4695C">
      <w:pPr>
        <w:spacing w:after="0"/>
        <w:rPr>
          <w:rFonts w:cstheme="minorHAnsi"/>
          <w:b/>
          <w:snapToGrid w:val="0"/>
          <w:sz w:val="20"/>
          <w:szCs w:val="20"/>
          <w:lang w:val="de-CH"/>
        </w:rPr>
      </w:pPr>
      <w:bookmarkStart w:id="0" w:name="_Toc36214018"/>
      <w:bookmarkStart w:id="1" w:name="_Toc7436354"/>
      <w:bookmarkStart w:id="2" w:name="_Toc36214021"/>
      <w:bookmarkStart w:id="3" w:name="_Toc36214009"/>
      <w:bookmarkStart w:id="4" w:name="_GoBack"/>
      <w:bookmarkEnd w:id="4"/>
      <w:r w:rsidRPr="00B4695C">
        <w:rPr>
          <w:rFonts w:cstheme="minorHAnsi"/>
          <w:b/>
          <w:snapToGrid w:val="0"/>
          <w:sz w:val="20"/>
          <w:szCs w:val="20"/>
          <w:lang w:val="de-CH"/>
        </w:rPr>
        <w:t>RZ CMR STELLAsc2</w:t>
      </w:r>
      <w:r w:rsidR="00A00F73">
        <w:rPr>
          <w:rFonts w:cstheme="minorHAnsi"/>
          <w:b/>
          <w:snapToGrid w:val="0"/>
          <w:sz w:val="20"/>
          <w:szCs w:val="20"/>
          <w:lang w:val="de-CH"/>
        </w:rPr>
        <w:t xml:space="preserve"> 16</w:t>
      </w:r>
      <w:r w:rsidRPr="00B4695C">
        <w:rPr>
          <w:rFonts w:cstheme="minorHAnsi"/>
          <w:b/>
          <w:snapToGrid w:val="0"/>
          <w:sz w:val="20"/>
          <w:szCs w:val="20"/>
          <w:lang w:val="de-CH"/>
        </w:rPr>
        <w:t xml:space="preserve"> DA (1 – 8h)</w:t>
      </w:r>
      <w:bookmarkEnd w:id="0"/>
    </w:p>
    <w:p w14:paraId="095049B0" w14:textId="77777777" w:rsidR="0059082B" w:rsidRPr="008047C3" w:rsidRDefault="0059082B" w:rsidP="00EC145C">
      <w:pPr>
        <w:spacing w:after="0"/>
        <w:rPr>
          <w:rFonts w:cstheme="minorHAnsi"/>
          <w:sz w:val="20"/>
          <w:szCs w:val="20"/>
          <w:lang w:val="de-CH"/>
        </w:rPr>
      </w:pPr>
    </w:p>
    <w:p w14:paraId="68278D9F" w14:textId="77777777" w:rsidR="0059082B" w:rsidRPr="008047C3" w:rsidRDefault="0059082B" w:rsidP="00EC145C">
      <w:pPr>
        <w:spacing w:after="0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5070FECD" w14:textId="77777777" w:rsidR="0059082B" w:rsidRPr="008047C3" w:rsidRDefault="0059082B" w:rsidP="00EC145C">
      <w:pPr>
        <w:spacing w:after="0"/>
        <w:rPr>
          <w:rFonts w:cstheme="minorHAnsi"/>
          <w:sz w:val="20"/>
          <w:szCs w:val="20"/>
          <w:lang w:val="de-CH"/>
        </w:rPr>
      </w:pPr>
    </w:p>
    <w:p w14:paraId="19EBE9D9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LED-Einzelbatterie-Rettungszeichenleuchte mit integriertem Funk-Kommunikationsmodul (CMR – Central Monitoring Radio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Controlled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>) zur drahtlosen Verbindung mit einem zentralen ASC 200 NET CMR Controller als Prüf- und Steuerungssystem für Deckenaufbaumontage.</w:t>
      </w:r>
    </w:p>
    <w:p w14:paraId="0A76E87A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EC13E1B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Ausführung gem. SN EN 60598-1, SN EN 60598-2-22 und SN EN 1838, sowie Einhaltung der Richtlinien 2014/35/EG (Niederspannungsrichtlinie), 2014/30/EU (EMV-Richtlinie), 2014/53/EU (RED-Richtlinie) und 2011/65/EU (RoHS-Richtlinie).</w:t>
      </w:r>
    </w:p>
    <w:p w14:paraId="2678449D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EECF45A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Leuchte aus flammhemmendem, UV-stabilisiertem, halogenfreiem Polycarbonat gem. IEC 61249-2-21. </w:t>
      </w:r>
      <w:proofErr w:type="gramStart"/>
      <w:r w:rsidRPr="008047C3">
        <w:rPr>
          <w:rFonts w:cstheme="minorHAnsi"/>
          <w:snapToGrid w:val="0"/>
          <w:sz w:val="20"/>
          <w:szCs w:val="20"/>
          <w:lang w:val="de-CH"/>
        </w:rPr>
        <w:t>Generell</w:t>
      </w:r>
      <w:proofErr w:type="gram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in Dauer-, Bereitschaftsschaltung und geschalteter Ausführung verwendbar. Integrierter HMI-Prüftaster.</w:t>
      </w:r>
    </w:p>
    <w:p w14:paraId="13671F2D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Überprüfung der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Leuchtenfunktion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mittels manueller und automatischer Funktions- und Betriebsdauertests.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Leuchtenstatus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inkl. Störungsanalyse (Leuchtmittel, Lade- und Batteriekreis) werden über eine 3 färbige LED angezeigt.</w:t>
      </w:r>
    </w:p>
    <w:p w14:paraId="7623CC33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Automatische Ladeüberwachung und Tiefentladeschutz mit Wiedereinschaltsperre integriert.</w:t>
      </w:r>
    </w:p>
    <w:p w14:paraId="565DABF9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</w:p>
    <w:p w14:paraId="629B5B94" w14:textId="712FE03C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Gleichmä</w:t>
      </w:r>
      <w:r w:rsidR="007D3C09" w:rsidRPr="008047C3">
        <w:rPr>
          <w:rFonts w:cstheme="minorHAnsi"/>
          <w:snapToGrid w:val="0"/>
          <w:sz w:val="20"/>
          <w:szCs w:val="20"/>
          <w:lang w:val="de-CH"/>
        </w:rPr>
        <w:t>ss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ige und normenkonforme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Hinterleuchtung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des Piktogramms bei Verwendung als Rettungszeichenleuchte. Die angegebenen Erkennungsweiten entsprechen der SN EN 1838 für hinterleuchtete Rettungszeichen. Ausführung der Piktogramme gemä</w:t>
      </w:r>
      <w:r w:rsidR="007D3C09" w:rsidRPr="008047C3">
        <w:rPr>
          <w:rFonts w:cstheme="minorHAnsi"/>
          <w:snapToGrid w:val="0"/>
          <w:sz w:val="20"/>
          <w:szCs w:val="20"/>
          <w:lang w:val="de-CH"/>
        </w:rPr>
        <w:t>ss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ISO 7010. </w:t>
      </w:r>
    </w:p>
    <w:p w14:paraId="7D151AB9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01A668E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FDD4D3F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1 - 8 h (konfigurierbar)</w:t>
      </w:r>
    </w:p>
    <w:p w14:paraId="27E946E0" w14:textId="3201681B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E/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N (1-3h):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8547D8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125 lm </w:t>
      </w:r>
    </w:p>
    <w:p w14:paraId="3B50C2D0" w14:textId="0A004D3D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E/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N (8h):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46,2 lm </w:t>
      </w:r>
    </w:p>
    <w:p w14:paraId="244E6B53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</w:p>
    <w:p w14:paraId="6F7806BF" w14:textId="487B738B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Batterie: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8547D8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763B01E1" w14:textId="50C3FB64" w:rsidR="005658DC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Mid-Power-LEDs</w:t>
      </w:r>
    </w:p>
    <w:p w14:paraId="413F3A58" w14:textId="006678F5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Nennleistung Leuchtmittel (1-3h):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8547D8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>0,7 W</w:t>
      </w:r>
    </w:p>
    <w:p w14:paraId="31AE2BC5" w14:textId="7EC77E0F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Nennleistung Leuchtmittel (8h):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0,3 W </w:t>
      </w:r>
    </w:p>
    <w:p w14:paraId="01D1EA54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D17501C" w14:textId="463BEEA6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Gehäusematerial: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Polycarbonat flammhemmend </w:t>
      </w:r>
    </w:p>
    <w:p w14:paraId="326939D6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09DC944C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2 x 3 x 2,5 mm²</w:t>
      </w:r>
    </w:p>
    <w:p w14:paraId="6E31DB02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230 V AC +/- 10%, 50Hz</w:t>
      </w:r>
    </w:p>
    <w:p w14:paraId="09ABCCCC" w14:textId="4F11BF8C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Anschlussleistung Netzbetrieb (1-8h):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8,1 VA </w:t>
      </w:r>
    </w:p>
    <w:p w14:paraId="1EDC6555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82842B4" w14:textId="07494B91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Schutzklasse: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II </w:t>
      </w:r>
    </w:p>
    <w:p w14:paraId="0B93982F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3841FDAB" w14:textId="52AD3701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8547D8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56AD649C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2075E4DD" w14:textId="77777777" w:rsidR="00EF16DA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Erkennungsweite gemä</w:t>
      </w:r>
      <w:r w:rsidR="007D3C09" w:rsidRPr="008047C3">
        <w:rPr>
          <w:rFonts w:cstheme="minorHAnsi"/>
          <w:snapToGrid w:val="0"/>
          <w:sz w:val="20"/>
          <w:szCs w:val="20"/>
          <w:lang w:val="de-CH"/>
        </w:rPr>
        <w:t>ss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7A6FCF" w:rsidRPr="008047C3">
        <w:rPr>
          <w:rFonts w:cstheme="minorHAnsi"/>
          <w:snapToGrid w:val="0"/>
          <w:sz w:val="20"/>
          <w:szCs w:val="20"/>
          <w:lang w:val="de-CH"/>
        </w:rPr>
        <w:t>SN EN 1838</w:t>
      </w:r>
      <w:r w:rsidRPr="008047C3">
        <w:rPr>
          <w:rFonts w:cstheme="minorHAnsi"/>
          <w:snapToGrid w:val="0"/>
          <w:sz w:val="20"/>
          <w:szCs w:val="20"/>
          <w:lang w:val="de-CH"/>
        </w:rPr>
        <w:t>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32 m </w:t>
      </w:r>
    </w:p>
    <w:p w14:paraId="5E313EDD" w14:textId="594FD974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Abmessungen (mm):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L = 372, B = 72, H = 208</w:t>
      </w:r>
    </w:p>
    <w:p w14:paraId="224595A7" w14:textId="5A240744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33796BE" w14:textId="769EC519" w:rsidR="008547D8" w:rsidRPr="008047C3" w:rsidRDefault="008547D8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3FC3443" w14:textId="77777777" w:rsidR="008547D8" w:rsidRPr="008047C3" w:rsidRDefault="008547D8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28AFAB0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08C015AC" w14:textId="465C8E4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9F2B05" w:rsidRPr="009F2B05">
        <w:rPr>
          <w:rFonts w:cstheme="minorHAnsi"/>
          <w:snapToGrid w:val="0"/>
          <w:sz w:val="20"/>
          <w:szCs w:val="20"/>
          <w:lang w:val="de-CH"/>
        </w:rPr>
        <w:t>1.1</w:t>
      </w:r>
      <w:r w:rsidR="009F2B05" w:rsidRPr="009F2B05">
        <w:rPr>
          <w:rFonts w:cstheme="minorHAnsi"/>
          <w:snapToGrid w:val="0"/>
          <w:sz w:val="20"/>
          <w:szCs w:val="20"/>
          <w:lang w:val="de-CH"/>
        </w:rPr>
        <w:tab/>
        <w:t xml:space="preserve">RZ CMR STELLAsc2 </w:t>
      </w:r>
      <w:r w:rsidR="00A00F73">
        <w:rPr>
          <w:rFonts w:cstheme="minorHAnsi"/>
          <w:snapToGrid w:val="0"/>
          <w:sz w:val="20"/>
          <w:szCs w:val="20"/>
          <w:lang w:val="de-CH"/>
        </w:rPr>
        <w:t xml:space="preserve">16 </w:t>
      </w:r>
      <w:r w:rsidR="009F2B05" w:rsidRPr="009F2B05">
        <w:rPr>
          <w:rFonts w:cstheme="minorHAnsi"/>
          <w:snapToGrid w:val="0"/>
          <w:sz w:val="20"/>
          <w:szCs w:val="20"/>
          <w:lang w:val="de-CH"/>
        </w:rPr>
        <w:t>DA</w:t>
      </w:r>
      <w:r w:rsidR="005658DC">
        <w:rPr>
          <w:rFonts w:cstheme="minorHAnsi"/>
          <w:snapToGrid w:val="0"/>
          <w:sz w:val="20"/>
          <w:szCs w:val="20"/>
          <w:lang w:val="de-CH"/>
        </w:rPr>
        <w:t>,</w:t>
      </w:r>
      <w:r w:rsidR="009F2B05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9F2B05" w:rsidRPr="008047C3">
        <w:rPr>
          <w:rFonts w:cstheme="minorHAnsi"/>
          <w:snapToGrid w:val="0"/>
          <w:sz w:val="20"/>
          <w:szCs w:val="20"/>
          <w:lang w:val="de-CH"/>
        </w:rPr>
        <w:t>Leuchtscheibe</w:t>
      </w:r>
      <w:r w:rsidR="009F2B05" w:rsidRPr="009F2B05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9F2B05" w:rsidRPr="008047C3">
        <w:rPr>
          <w:rFonts w:cstheme="minorHAnsi"/>
          <w:snapToGrid w:val="0"/>
          <w:sz w:val="20"/>
          <w:szCs w:val="20"/>
          <w:lang w:val="de-CH"/>
        </w:rPr>
        <w:t>für Deckenaufbaumontage</w:t>
      </w:r>
      <w:r w:rsidR="009F2B05" w:rsidRPr="009F2B05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A00F73">
        <w:rPr>
          <w:rFonts w:cstheme="minorHAnsi"/>
          <w:snapToGrid w:val="0"/>
          <w:sz w:val="20"/>
          <w:szCs w:val="20"/>
          <w:lang w:val="de-CH"/>
        </w:rPr>
        <w:t xml:space="preserve">32 m </w:t>
      </w:r>
      <w:r w:rsidR="009F2B05" w:rsidRPr="009F2B05">
        <w:rPr>
          <w:rFonts w:cstheme="minorHAnsi"/>
          <w:snapToGrid w:val="0"/>
          <w:sz w:val="20"/>
          <w:szCs w:val="20"/>
          <w:lang w:val="de-CH"/>
        </w:rPr>
        <w:t>(1 – 8h)</w:t>
      </w:r>
    </w:p>
    <w:p w14:paraId="4C0C11E5" w14:textId="77777777" w:rsidR="0059082B" w:rsidRPr="008047C3" w:rsidRDefault="0059082B" w:rsidP="00EC145C">
      <w:pPr>
        <w:spacing w:after="0" w:line="160" w:lineRule="atLeast"/>
        <w:rPr>
          <w:rFonts w:cstheme="minorHAnsi"/>
          <w:b/>
          <w:snapToGrid w:val="0"/>
          <w:sz w:val="20"/>
          <w:szCs w:val="20"/>
          <w:lang w:val="de-CH"/>
        </w:rPr>
      </w:pPr>
    </w:p>
    <w:p w14:paraId="061750B1" w14:textId="3D6DC2A2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8047C3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36D0A7F4" w14:textId="23DC2675" w:rsidR="008547D8" w:rsidRDefault="008547D8">
      <w:pPr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br w:type="page"/>
      </w:r>
    </w:p>
    <w:p w14:paraId="7E6FB5FA" w14:textId="77777777" w:rsidR="00B4695C" w:rsidRPr="00B4695C" w:rsidRDefault="00B4695C" w:rsidP="00B4695C">
      <w:pPr>
        <w:pStyle w:val="AusschreibungstextBody"/>
        <w:rPr>
          <w:rFonts w:asciiTheme="minorHAnsi" w:hAnsiTheme="minorHAnsi" w:cstheme="minorHAnsi"/>
          <w:b/>
          <w:bCs/>
          <w:sz w:val="20"/>
          <w:lang w:val="de-CH"/>
        </w:rPr>
      </w:pPr>
      <w:r w:rsidRPr="00B4695C">
        <w:rPr>
          <w:rFonts w:asciiTheme="minorHAnsi" w:hAnsiTheme="minorHAnsi" w:cstheme="minorHAnsi"/>
          <w:b/>
          <w:bCs/>
          <w:sz w:val="20"/>
          <w:lang w:val="de-CH"/>
        </w:rPr>
        <w:lastRenderedPageBreak/>
        <w:t xml:space="preserve">STELLAsc2 </w:t>
      </w:r>
      <w:proofErr w:type="spellStart"/>
      <w:r w:rsidRPr="00B4695C">
        <w:rPr>
          <w:rFonts w:asciiTheme="minorHAnsi" w:hAnsiTheme="minorHAnsi" w:cstheme="minorHAnsi"/>
          <w:b/>
          <w:bCs/>
          <w:sz w:val="20"/>
          <w:lang w:val="de-CH"/>
        </w:rPr>
        <w:t>Leuchtenscheiben</w:t>
      </w:r>
      <w:proofErr w:type="spellEnd"/>
      <w:r w:rsidRPr="00B4695C">
        <w:rPr>
          <w:rFonts w:asciiTheme="minorHAnsi" w:hAnsiTheme="minorHAnsi" w:cstheme="minorHAnsi"/>
          <w:b/>
          <w:bCs/>
          <w:sz w:val="20"/>
          <w:lang w:val="de-CH"/>
        </w:rPr>
        <w:t xml:space="preserve"> Zubehör</w:t>
      </w:r>
    </w:p>
    <w:p w14:paraId="1EA53EB2" w14:textId="77777777" w:rsidR="00B4695C" w:rsidRPr="008047C3" w:rsidRDefault="00B4695C" w:rsidP="00B4695C">
      <w:pPr>
        <w:rPr>
          <w:rFonts w:cstheme="minorHAnsi"/>
          <w:sz w:val="20"/>
          <w:szCs w:val="20"/>
          <w:lang w:val="de-CH"/>
        </w:rPr>
      </w:pPr>
    </w:p>
    <w:p w14:paraId="4462E457" w14:textId="77777777" w:rsidR="00B4695C" w:rsidRPr="008047C3" w:rsidRDefault="00B4695C" w:rsidP="00B4695C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8047C3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20DEC7DB" w14:textId="77777777" w:rsidR="00B4695C" w:rsidRPr="008047C3" w:rsidRDefault="00B4695C" w:rsidP="00B4695C">
      <w:pPr>
        <w:spacing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DA5E5C4" w14:textId="77777777" w:rsidR="00B4695C" w:rsidRPr="008047C3" w:rsidRDefault="00B4695C" w:rsidP="00B4695C">
      <w:pPr>
        <w:tabs>
          <w:tab w:val="left" w:pos="170"/>
        </w:tabs>
        <w:spacing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8047C3">
        <w:rPr>
          <w:rFonts w:cstheme="minorHAnsi"/>
          <w:snapToGrid w:val="0"/>
          <w:sz w:val="20"/>
          <w:szCs w:val="20"/>
          <w:u w:val="single"/>
          <w:lang w:val="de-CH"/>
        </w:rPr>
        <w:t>Scheiben:</w:t>
      </w:r>
    </w:p>
    <w:p w14:paraId="006C5571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7167D3B" w14:textId="77777777" w:rsidR="00B4695C" w:rsidRPr="00A60560" w:rsidRDefault="00B4695C" w:rsidP="00A60560">
      <w:pPr>
        <w:pStyle w:val="Listenabsatz"/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A60560">
        <w:rPr>
          <w:rFonts w:cstheme="minorHAnsi"/>
          <w:snapToGrid w:val="0"/>
          <w:sz w:val="20"/>
          <w:szCs w:val="20"/>
          <w:lang w:val="de-CH"/>
        </w:rPr>
        <w:t xml:space="preserve">STELLA 2 WAP </w:t>
      </w:r>
      <w:proofErr w:type="spellStart"/>
      <w:r w:rsidRPr="00A60560">
        <w:rPr>
          <w:rFonts w:cstheme="minorHAnsi"/>
          <w:snapToGrid w:val="0"/>
          <w:sz w:val="20"/>
          <w:szCs w:val="20"/>
          <w:lang w:val="de-CH"/>
        </w:rPr>
        <w:t>Aufputzdistanzsatz</w:t>
      </w:r>
      <w:proofErr w:type="spellEnd"/>
      <w:r w:rsidRPr="00A60560">
        <w:rPr>
          <w:rFonts w:cstheme="minorHAnsi"/>
          <w:snapToGrid w:val="0"/>
          <w:sz w:val="20"/>
          <w:szCs w:val="20"/>
          <w:lang w:val="de-CH"/>
        </w:rPr>
        <w:t xml:space="preserve"> inkl. Distanzelement mit Montagematerial</w:t>
      </w:r>
    </w:p>
    <w:p w14:paraId="14CF2E95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B3AC984" w14:textId="77777777" w:rsidR="00B4695C" w:rsidRPr="008047C3" w:rsidRDefault="00B4695C" w:rsidP="00B4695C">
      <w:pPr>
        <w:pStyle w:val="Listenabsatz"/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Sichtbeton Eingiesskasten Gr.3 aus Edelstahl V2A</w:t>
      </w:r>
    </w:p>
    <w:p w14:paraId="4951C06B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04F9F43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Pendelset 0.5 m hochglanzverchromt</w:t>
      </w:r>
    </w:p>
    <w:p w14:paraId="699DB7BC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29EA4CD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Pendelset 1.0 m hochglanzverchromt</w:t>
      </w:r>
    </w:p>
    <w:p w14:paraId="7B252FD3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CA8AC4F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STELLA 2 DA/DE Seilmontageset 1.5 m  </w:t>
      </w:r>
    </w:p>
    <w:p w14:paraId="4DE739E0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AA424C9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Aufpreis Sonderfarbe – Angabe der RAL Farbe erforderlich</w:t>
      </w:r>
    </w:p>
    <w:p w14:paraId="462407C3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F4AAE63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Aufpreis Aludesign</w:t>
      </w:r>
    </w:p>
    <w:bookmarkEnd w:id="1"/>
    <w:bookmarkEnd w:id="2"/>
    <w:bookmarkEnd w:id="3"/>
    <w:sectPr w:rsidR="00B4695C" w:rsidRPr="00804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3" w15:restartNumberingAfterBreak="0">
    <w:nsid w:val="1D8653C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5" w15:restartNumberingAfterBreak="0">
    <w:nsid w:val="3359158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6" w15:restartNumberingAfterBreak="0">
    <w:nsid w:val="36465EB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7" w15:restartNumberingAfterBreak="0">
    <w:nsid w:val="3B52061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8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9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3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1" w15:restartNumberingAfterBreak="0">
    <w:nsid w:val="477E79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07C598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9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1" w15:restartNumberingAfterBreak="0">
    <w:nsid w:val="71F648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3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5" w15:restartNumberingAfterBreak="0">
    <w:nsid w:val="7B302D9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9"/>
  </w:num>
  <w:num w:numId="5">
    <w:abstractNumId w:val="20"/>
  </w:num>
  <w:num w:numId="6">
    <w:abstractNumId w:val="24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  <w:num w:numId="16">
    <w:abstractNumId w:val="18"/>
  </w:num>
  <w:num w:numId="17">
    <w:abstractNumId w:val="2"/>
  </w:num>
  <w:num w:numId="18">
    <w:abstractNumId w:val="11"/>
  </w:num>
  <w:num w:numId="19">
    <w:abstractNumId w:val="10"/>
  </w:num>
  <w:num w:numId="20">
    <w:abstractNumId w:val="5"/>
  </w:num>
  <w:num w:numId="21">
    <w:abstractNumId w:val="6"/>
  </w:num>
  <w:num w:numId="22">
    <w:abstractNumId w:val="21"/>
  </w:num>
  <w:num w:numId="23">
    <w:abstractNumId w:val="7"/>
  </w:num>
  <w:num w:numId="24">
    <w:abstractNumId w:val="25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55CD1"/>
    <w:rsid w:val="00067205"/>
    <w:rsid w:val="0009046E"/>
    <w:rsid w:val="00095F2B"/>
    <w:rsid w:val="000A5ECD"/>
    <w:rsid w:val="000E0E46"/>
    <w:rsid w:val="000E2D2A"/>
    <w:rsid w:val="000F1F17"/>
    <w:rsid w:val="001641B9"/>
    <w:rsid w:val="00164933"/>
    <w:rsid w:val="0017640E"/>
    <w:rsid w:val="00182E48"/>
    <w:rsid w:val="001B141B"/>
    <w:rsid w:val="001D2418"/>
    <w:rsid w:val="00213345"/>
    <w:rsid w:val="002206E6"/>
    <w:rsid w:val="00220C2C"/>
    <w:rsid w:val="0023486F"/>
    <w:rsid w:val="00283CAE"/>
    <w:rsid w:val="00284873"/>
    <w:rsid w:val="00297240"/>
    <w:rsid w:val="002A2789"/>
    <w:rsid w:val="002C7FD8"/>
    <w:rsid w:val="002F0B3B"/>
    <w:rsid w:val="0030141A"/>
    <w:rsid w:val="003312B8"/>
    <w:rsid w:val="003424A2"/>
    <w:rsid w:val="003657F6"/>
    <w:rsid w:val="00394AF8"/>
    <w:rsid w:val="003A4549"/>
    <w:rsid w:val="003B1184"/>
    <w:rsid w:val="003C79EF"/>
    <w:rsid w:val="003F7AB5"/>
    <w:rsid w:val="004059A9"/>
    <w:rsid w:val="00407278"/>
    <w:rsid w:val="0040775F"/>
    <w:rsid w:val="004210F8"/>
    <w:rsid w:val="004472C8"/>
    <w:rsid w:val="004631E1"/>
    <w:rsid w:val="00483253"/>
    <w:rsid w:val="004A2A2D"/>
    <w:rsid w:val="004C03B8"/>
    <w:rsid w:val="004C33E7"/>
    <w:rsid w:val="004D69F2"/>
    <w:rsid w:val="004F398C"/>
    <w:rsid w:val="00512298"/>
    <w:rsid w:val="00517622"/>
    <w:rsid w:val="00527133"/>
    <w:rsid w:val="005539F5"/>
    <w:rsid w:val="005658DC"/>
    <w:rsid w:val="005764FC"/>
    <w:rsid w:val="0059082B"/>
    <w:rsid w:val="005B4227"/>
    <w:rsid w:val="005D2D93"/>
    <w:rsid w:val="005F4E08"/>
    <w:rsid w:val="00604B60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300CA"/>
    <w:rsid w:val="00741D7B"/>
    <w:rsid w:val="007678F6"/>
    <w:rsid w:val="00782EBA"/>
    <w:rsid w:val="00787E57"/>
    <w:rsid w:val="00793B38"/>
    <w:rsid w:val="00796A85"/>
    <w:rsid w:val="007A0083"/>
    <w:rsid w:val="007A6FCF"/>
    <w:rsid w:val="007A7C7E"/>
    <w:rsid w:val="007B1CF7"/>
    <w:rsid w:val="007D3C09"/>
    <w:rsid w:val="007D42DE"/>
    <w:rsid w:val="007E3E97"/>
    <w:rsid w:val="007E69C3"/>
    <w:rsid w:val="007F4871"/>
    <w:rsid w:val="007F5DE4"/>
    <w:rsid w:val="008047C3"/>
    <w:rsid w:val="00813773"/>
    <w:rsid w:val="0082124E"/>
    <w:rsid w:val="00831922"/>
    <w:rsid w:val="00834BE5"/>
    <w:rsid w:val="008547D8"/>
    <w:rsid w:val="00863C93"/>
    <w:rsid w:val="00872629"/>
    <w:rsid w:val="008769C4"/>
    <w:rsid w:val="008A5EB4"/>
    <w:rsid w:val="008C6F0C"/>
    <w:rsid w:val="009046DE"/>
    <w:rsid w:val="009048EE"/>
    <w:rsid w:val="00910F7F"/>
    <w:rsid w:val="00962F52"/>
    <w:rsid w:val="00967435"/>
    <w:rsid w:val="00967FBF"/>
    <w:rsid w:val="00977D7C"/>
    <w:rsid w:val="009F2B05"/>
    <w:rsid w:val="00A00F73"/>
    <w:rsid w:val="00A212E8"/>
    <w:rsid w:val="00A3776B"/>
    <w:rsid w:val="00A42B81"/>
    <w:rsid w:val="00A60560"/>
    <w:rsid w:val="00A730BB"/>
    <w:rsid w:val="00A83DD7"/>
    <w:rsid w:val="00AB292C"/>
    <w:rsid w:val="00AB6464"/>
    <w:rsid w:val="00B242DC"/>
    <w:rsid w:val="00B27C12"/>
    <w:rsid w:val="00B437DD"/>
    <w:rsid w:val="00B4695C"/>
    <w:rsid w:val="00B53727"/>
    <w:rsid w:val="00B7420C"/>
    <w:rsid w:val="00B8752B"/>
    <w:rsid w:val="00B92D22"/>
    <w:rsid w:val="00B94441"/>
    <w:rsid w:val="00B947C8"/>
    <w:rsid w:val="00BD3D60"/>
    <w:rsid w:val="00C10513"/>
    <w:rsid w:val="00C1428D"/>
    <w:rsid w:val="00C22FB4"/>
    <w:rsid w:val="00C3791F"/>
    <w:rsid w:val="00C520FD"/>
    <w:rsid w:val="00CD4E01"/>
    <w:rsid w:val="00CE756D"/>
    <w:rsid w:val="00CF3611"/>
    <w:rsid w:val="00D061F3"/>
    <w:rsid w:val="00D754FA"/>
    <w:rsid w:val="00D85E87"/>
    <w:rsid w:val="00D870BA"/>
    <w:rsid w:val="00D948E9"/>
    <w:rsid w:val="00DA5009"/>
    <w:rsid w:val="00DB5364"/>
    <w:rsid w:val="00DB5D1F"/>
    <w:rsid w:val="00E067EE"/>
    <w:rsid w:val="00E10486"/>
    <w:rsid w:val="00E12656"/>
    <w:rsid w:val="00E20A9E"/>
    <w:rsid w:val="00E24BA2"/>
    <w:rsid w:val="00E357AB"/>
    <w:rsid w:val="00E41805"/>
    <w:rsid w:val="00E43B46"/>
    <w:rsid w:val="00E55F7A"/>
    <w:rsid w:val="00E56D56"/>
    <w:rsid w:val="00E75B2B"/>
    <w:rsid w:val="00E774DC"/>
    <w:rsid w:val="00E84B99"/>
    <w:rsid w:val="00EA1AE8"/>
    <w:rsid w:val="00EC145C"/>
    <w:rsid w:val="00ED7E45"/>
    <w:rsid w:val="00EE4018"/>
    <w:rsid w:val="00EF16DA"/>
    <w:rsid w:val="00F20305"/>
    <w:rsid w:val="00F2332B"/>
    <w:rsid w:val="00F41412"/>
    <w:rsid w:val="00F43FEC"/>
    <w:rsid w:val="00F520E3"/>
    <w:rsid w:val="00F5287C"/>
    <w:rsid w:val="00F825AF"/>
    <w:rsid w:val="00FC7247"/>
    <w:rsid w:val="00FC7634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72E5-D55F-470D-9741-F1EC5B2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8</cp:revision>
  <dcterms:created xsi:type="dcterms:W3CDTF">2020-03-27T15:25:00Z</dcterms:created>
  <dcterms:modified xsi:type="dcterms:W3CDTF">2020-03-30T08:57:00Z</dcterms:modified>
</cp:coreProperties>
</file>