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9521" w14:textId="77777777" w:rsidR="00C61C24" w:rsidRPr="000F0B4F" w:rsidRDefault="00944172" w:rsidP="00C61C24">
      <w:pPr>
        <w:pStyle w:val="KeinLeerraum"/>
        <w:rPr>
          <w:b/>
          <w:lang w:val="de-DE"/>
        </w:rPr>
      </w:pPr>
      <w:r>
        <w:rPr>
          <w:b/>
          <w:lang w:val="de-DE"/>
        </w:rPr>
        <w:t>GuideLed SL 1309</w:t>
      </w:r>
      <w:r w:rsidR="00F3230A">
        <w:rPr>
          <w:b/>
          <w:lang w:val="de-DE"/>
        </w:rPr>
        <w:t>2.1</w:t>
      </w:r>
      <w:r w:rsidR="00F94A79">
        <w:rPr>
          <w:b/>
          <w:lang w:val="de-DE"/>
        </w:rPr>
        <w:t xml:space="preserve"> CG-S</w:t>
      </w:r>
      <w:r w:rsidR="000F0B4F">
        <w:rPr>
          <w:b/>
          <w:lang w:val="de-DE"/>
        </w:rPr>
        <w:t xml:space="preserve"> – Deckenaufbau mit asymmetrischer Optik für Fluchtwegausleuchtung</w:t>
      </w:r>
    </w:p>
    <w:p w14:paraId="67C6F8BD" w14:textId="77777777" w:rsidR="009335F2" w:rsidRDefault="009335F2" w:rsidP="00C61C24">
      <w:pPr>
        <w:pStyle w:val="KeinLeerraum"/>
        <w:rPr>
          <w:lang w:val="de-DE"/>
        </w:rPr>
      </w:pPr>
    </w:p>
    <w:p w14:paraId="57415E20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 xml:space="preserve">Pos.  </w:t>
      </w:r>
      <w:proofErr w:type="gramStart"/>
      <w:r w:rsidRPr="00C61C24">
        <w:rPr>
          <w:lang w:val="de-DE"/>
        </w:rPr>
        <w:t xml:space="preserve">  )</w:t>
      </w:r>
      <w:proofErr w:type="gramEnd"/>
      <w:r w:rsidRPr="00C61C24">
        <w:rPr>
          <w:lang w:val="de-DE"/>
        </w:rPr>
        <w:tab/>
      </w:r>
      <w:r w:rsidRPr="00C61C24">
        <w:rPr>
          <w:lang w:val="de-DE"/>
        </w:rPr>
        <w:tab/>
        <w:t>Stück</w:t>
      </w:r>
    </w:p>
    <w:p w14:paraId="01C4C7F2" w14:textId="77777777" w:rsidR="00C61C24" w:rsidRPr="00C61C24" w:rsidRDefault="00C61C24" w:rsidP="00C61C24">
      <w:pPr>
        <w:pStyle w:val="KeinLeerraum"/>
        <w:rPr>
          <w:lang w:val="de-DE"/>
        </w:rPr>
      </w:pPr>
    </w:p>
    <w:p w14:paraId="75374BFA" w14:textId="1366B833" w:rsid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Sicherheitsleuchte in LED-Technologie für</w:t>
      </w:r>
      <w:r>
        <w:rPr>
          <w:lang w:val="de-DE"/>
        </w:rPr>
        <w:t xml:space="preserve"> </w:t>
      </w:r>
      <w:r w:rsidRPr="00C61C24">
        <w:rPr>
          <w:lang w:val="de-DE"/>
        </w:rPr>
        <w:t>Deckeinbaumontage, gem.</w:t>
      </w:r>
      <w:r>
        <w:rPr>
          <w:lang w:val="de-DE"/>
        </w:rPr>
        <w:t xml:space="preserve"> </w:t>
      </w:r>
      <w:r w:rsidR="007C0B4A">
        <w:rPr>
          <w:lang w:val="de-DE"/>
        </w:rPr>
        <w:t>S</w:t>
      </w:r>
      <w:r w:rsidRPr="00C61C24">
        <w:rPr>
          <w:lang w:val="de-DE"/>
        </w:rPr>
        <w:t xml:space="preserve">N EN 60598-1, </w:t>
      </w:r>
      <w:r w:rsidR="007C0B4A">
        <w:rPr>
          <w:lang w:val="de-DE"/>
        </w:rPr>
        <w:t>S</w:t>
      </w:r>
      <w:r w:rsidRPr="00C61C24">
        <w:rPr>
          <w:lang w:val="de-DE"/>
        </w:rPr>
        <w:t xml:space="preserve">N EN 60598-2-22 und </w:t>
      </w:r>
      <w:r w:rsidR="007C0B4A">
        <w:rPr>
          <w:lang w:val="de-DE"/>
        </w:rPr>
        <w:t>S</w:t>
      </w:r>
      <w:r w:rsidR="0096503C">
        <w:rPr>
          <w:lang w:val="de-DE"/>
        </w:rPr>
        <w:t>N EN 1838</w:t>
      </w:r>
      <w:r w:rsidR="00442F29">
        <w:rPr>
          <w:lang w:val="de-DE"/>
        </w:rPr>
        <w:t xml:space="preserve"> zum </w:t>
      </w:r>
      <w:r w:rsidR="00DE3F5D">
        <w:rPr>
          <w:lang w:val="de-DE"/>
        </w:rPr>
        <w:t xml:space="preserve">Betrieb an Sicherheitsbeleuchtungsanlagen gem. </w:t>
      </w:r>
      <w:r w:rsidR="007C0B4A">
        <w:rPr>
          <w:lang w:val="de-DE"/>
        </w:rPr>
        <w:t>S</w:t>
      </w:r>
      <w:r w:rsidRPr="00C61C24">
        <w:rPr>
          <w:lang w:val="de-DE"/>
        </w:rPr>
        <w:t>N EN 50172. Gem. ISO 9001 entwickelt, gefertigt und geprüft.</w:t>
      </w:r>
    </w:p>
    <w:p w14:paraId="656AB772" w14:textId="77777777" w:rsidR="00C61C24" w:rsidRPr="00C61C24" w:rsidRDefault="00C61C24" w:rsidP="00C61C24">
      <w:pPr>
        <w:pStyle w:val="KeinLeerraum"/>
        <w:rPr>
          <w:lang w:val="de-DE"/>
        </w:rPr>
      </w:pPr>
    </w:p>
    <w:p w14:paraId="4A0C8A79" w14:textId="77777777" w:rsidR="00C61C24" w:rsidRDefault="00944172" w:rsidP="00C61C24">
      <w:pPr>
        <w:pStyle w:val="KeinLeerraum"/>
        <w:rPr>
          <w:lang w:val="de-DE"/>
        </w:rPr>
      </w:pPr>
      <w:r>
        <w:rPr>
          <w:lang w:val="de-DE"/>
        </w:rPr>
        <w:t>Quadratische</w:t>
      </w:r>
      <w:r w:rsidR="00C61C24" w:rsidRPr="00C61C24">
        <w:rPr>
          <w:lang w:val="de-DE"/>
        </w:rPr>
        <w:t xml:space="preserve"> Bauform und geri</w:t>
      </w:r>
      <w:r w:rsidR="00C176EF">
        <w:rPr>
          <w:lang w:val="de-DE"/>
        </w:rPr>
        <w:t>nge Aufbauhöhe von nur 32 mm</w:t>
      </w:r>
    </w:p>
    <w:p w14:paraId="5E2919AC" w14:textId="77777777" w:rsidR="00C61C24" w:rsidRPr="00C61C24" w:rsidRDefault="00C61C24" w:rsidP="00C61C24">
      <w:pPr>
        <w:pStyle w:val="KeinLeerraum"/>
        <w:rPr>
          <w:lang w:val="de-DE"/>
        </w:rPr>
      </w:pPr>
    </w:p>
    <w:p w14:paraId="69CAD3E4" w14:textId="260090C5" w:rsidR="00C61C24" w:rsidRPr="00C61C24" w:rsidRDefault="00C61C24" w:rsidP="00C61C24">
      <w:pPr>
        <w:pStyle w:val="KeinLeerraum"/>
        <w:rPr>
          <w:lang w:val="de-DE"/>
        </w:rPr>
      </w:pPr>
      <w:r>
        <w:rPr>
          <w:lang w:val="de-DE"/>
        </w:rPr>
        <w:t>Asymmetrische Optik für besonders effiziente Fluchtwegeausleuchtung</w:t>
      </w:r>
      <w:r w:rsidRPr="00C61C24">
        <w:rPr>
          <w:lang w:val="de-DE"/>
        </w:rPr>
        <w:t xml:space="preserve"> mit mind. 1lx nach </w:t>
      </w:r>
      <w:r w:rsidR="007C0B4A">
        <w:rPr>
          <w:lang w:val="de-DE"/>
        </w:rPr>
        <w:t>S</w:t>
      </w:r>
      <w:r w:rsidRPr="00C61C24">
        <w:rPr>
          <w:lang w:val="de-DE"/>
        </w:rPr>
        <w:t xml:space="preserve">N EN 1838 für </w:t>
      </w:r>
      <w:r w:rsidR="00A55105">
        <w:rPr>
          <w:lang w:val="de-DE"/>
        </w:rPr>
        <w:t>Lichtpunkthöhen bis 15,0</w:t>
      </w:r>
      <w:r w:rsidRPr="00C61C24">
        <w:rPr>
          <w:lang w:val="de-DE"/>
        </w:rPr>
        <w:t xml:space="preserve"> m.</w:t>
      </w:r>
    </w:p>
    <w:p w14:paraId="252FCE10" w14:textId="77777777" w:rsidR="00A55105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Maxima</w:t>
      </w:r>
      <w:r w:rsidR="00A55105">
        <w:rPr>
          <w:lang w:val="de-DE"/>
        </w:rPr>
        <w:t>le Abstände Leuchte zu Leuchte:</w:t>
      </w:r>
    </w:p>
    <w:p w14:paraId="3600F56F" w14:textId="77777777" w:rsidR="00330ED3" w:rsidRDefault="00330ED3" w:rsidP="00C61C24">
      <w:pPr>
        <w:pStyle w:val="KeinLeerraum"/>
        <w:rPr>
          <w:lang w:val="de-DE"/>
        </w:rPr>
      </w:pPr>
      <w:r>
        <w:rPr>
          <w:lang w:val="de-DE"/>
        </w:rPr>
        <w:t>&gt;12 m ab 3 m Lichtpunkthöhe.</w:t>
      </w:r>
    </w:p>
    <w:p w14:paraId="5DD470F3" w14:textId="77777777" w:rsidR="00330ED3" w:rsidRPr="00330ED3" w:rsidRDefault="00330ED3" w:rsidP="00C61C24">
      <w:pPr>
        <w:pStyle w:val="KeinLeerraum"/>
        <w:rPr>
          <w:lang w:val="de-DE"/>
        </w:rPr>
      </w:pPr>
      <w:r>
        <w:rPr>
          <w:lang w:val="de-DE"/>
        </w:rPr>
        <w:t>&gt;18 m ab 7 m Lichtpunkthöhe</w:t>
      </w:r>
      <w:r w:rsidR="000F0B4F">
        <w:rPr>
          <w:lang w:val="de-DE"/>
        </w:rPr>
        <w:t>.</w:t>
      </w:r>
    </w:p>
    <w:p w14:paraId="39FDFB03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(Berechnungsgrundlage: mind. 1lx auf Fluchtwegmitte, Wartungsfaktor = 0,8)</w:t>
      </w:r>
    </w:p>
    <w:p w14:paraId="5F9368AC" w14:textId="77777777" w:rsidR="00C61C24" w:rsidRDefault="00C61C24" w:rsidP="00C61C24">
      <w:pPr>
        <w:pStyle w:val="KeinLeerraum"/>
        <w:rPr>
          <w:lang w:val="de-DE"/>
        </w:rPr>
      </w:pPr>
    </w:p>
    <w:p w14:paraId="35236C5F" w14:textId="77777777" w:rsidR="007D0167" w:rsidRPr="000F0B4F" w:rsidRDefault="007D0167" w:rsidP="007D0167">
      <w:pPr>
        <w:pStyle w:val="KeinLeerraum"/>
        <w:rPr>
          <w:lang w:val="de-DE"/>
        </w:rPr>
      </w:pPr>
      <w:r w:rsidRPr="000F0B4F">
        <w:rPr>
          <w:lang w:val="de-DE"/>
        </w:rPr>
        <w:t>Fluchtwegebeleuchtung mit mind.</w:t>
      </w:r>
      <w:r>
        <w:rPr>
          <w:lang w:val="de-DE"/>
        </w:rPr>
        <w:t xml:space="preserve"> 1lx für Lichtpunkthöhen bis zu</w:t>
      </w:r>
      <w:r w:rsidRPr="000F0B4F">
        <w:rPr>
          <w:lang w:val="de-DE"/>
        </w:rPr>
        <w:t xml:space="preserve"> 15 m </w:t>
      </w:r>
      <w:r>
        <w:rPr>
          <w:lang w:val="de-DE"/>
        </w:rPr>
        <w:t>oder für Anwendungen mit erhöhten Beleuchtungsstärkeanforderungen z.B. gem. NFPA 101 mit 10,8 lx.</w:t>
      </w:r>
    </w:p>
    <w:p w14:paraId="2B0142D8" w14:textId="1BA1DF2D" w:rsidR="007D0167" w:rsidRDefault="007D0167" w:rsidP="007D0167">
      <w:pPr>
        <w:pStyle w:val="KeinLeerraum"/>
        <w:rPr>
          <w:lang w:val="de-DE"/>
        </w:rPr>
      </w:pPr>
      <w:r>
        <w:rPr>
          <w:lang w:val="de-DE"/>
        </w:rPr>
        <w:t xml:space="preserve">Auch geeignet für die Beleuchtung mit 5 lx vertikal für hervorzuhebende Stellen nach </w:t>
      </w:r>
      <w:r w:rsidR="007C0B4A">
        <w:rPr>
          <w:lang w:val="de-DE"/>
        </w:rPr>
        <w:t>S</w:t>
      </w:r>
      <w:r>
        <w:rPr>
          <w:lang w:val="de-DE"/>
        </w:rPr>
        <w:t>N EN 1838.</w:t>
      </w:r>
    </w:p>
    <w:p w14:paraId="6A6E1323" w14:textId="77777777" w:rsidR="00944172" w:rsidRPr="00C61C24" w:rsidRDefault="00944172" w:rsidP="00C61C24">
      <w:pPr>
        <w:pStyle w:val="KeinLeerraum"/>
        <w:rPr>
          <w:lang w:val="de-DE"/>
        </w:rPr>
      </w:pPr>
    </w:p>
    <w:p w14:paraId="1BE1082C" w14:textId="77777777" w:rsidR="00944172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Lichtquelle: 2</w:t>
      </w:r>
      <w:r w:rsidR="00A55105">
        <w:rPr>
          <w:lang w:val="de-DE"/>
        </w:rPr>
        <w:t xml:space="preserve"> </w:t>
      </w:r>
      <w:r w:rsidRPr="00C61C24">
        <w:rPr>
          <w:lang w:val="de-DE"/>
        </w:rPr>
        <w:t>hocheffiziente, weiße High Power LEDs mit einer Lebensdauer von bis zu 50.000 h durch optimierte LED-Betriebsbedingungen.</w:t>
      </w:r>
    </w:p>
    <w:p w14:paraId="23034D63" w14:textId="77777777" w:rsidR="00944172" w:rsidRPr="00C61C24" w:rsidRDefault="00944172" w:rsidP="00C61C24">
      <w:pPr>
        <w:pStyle w:val="KeinLeerraum"/>
        <w:rPr>
          <w:lang w:val="de-DE"/>
        </w:rPr>
      </w:pPr>
    </w:p>
    <w:p w14:paraId="50BC9ACB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Spezieller LED-Konverter mit integriertem Überwachungsbaustein für Einzelleuchtenüberwachung mit 20-stelligen Adressscha</w:t>
      </w:r>
      <w:r w:rsidR="00A55105">
        <w:rPr>
          <w:lang w:val="de-DE"/>
        </w:rPr>
        <w:t>ltern (CEWA GUARD Technologie).</w:t>
      </w:r>
      <w:r w:rsidR="000F0B4F">
        <w:rPr>
          <w:lang w:val="de-DE"/>
        </w:rPr>
        <w:t xml:space="preserve"> </w:t>
      </w:r>
      <w:r w:rsidRPr="00C61C24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6E8B30B0" w14:textId="77777777" w:rsidR="00C61C24" w:rsidRPr="00C61C24" w:rsidRDefault="00C61C24" w:rsidP="00C61C24">
      <w:pPr>
        <w:pStyle w:val="KeinLeerraum"/>
        <w:rPr>
          <w:lang w:val="de-DE"/>
        </w:rPr>
      </w:pPr>
    </w:p>
    <w:p w14:paraId="6CD7D30F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Lichtstrom: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250 lm</w:t>
      </w:r>
    </w:p>
    <w:p w14:paraId="2EC8E1DC" w14:textId="77777777" w:rsidR="00330ED3" w:rsidRDefault="00330ED3" w:rsidP="00C61C24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6B8D6EB0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der Nennbetriebsdauer (EBLF):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100%</w:t>
      </w:r>
    </w:p>
    <w:p w14:paraId="2BDC57DD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Gehäusematerial: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PC, Aluminium</w:t>
      </w:r>
    </w:p>
    <w:p w14:paraId="3F2391ED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Gehäusefarbe: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Weiß RAL 9016</w:t>
      </w:r>
    </w:p>
    <w:p w14:paraId="52A2065E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Anschlussklemmen: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2 x 3 x 2,5 mm²</w:t>
      </w:r>
    </w:p>
    <w:p w14:paraId="2CDB12C0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Anschlussspannung: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220 - 240 V AC, 50/60 Hz // 176 - 275 V DC</w:t>
      </w:r>
    </w:p>
    <w:p w14:paraId="6B6B17FB" w14:textId="77777777" w:rsidR="00330ED3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Leistungsau</w:t>
      </w:r>
      <w:r w:rsidR="00330ED3">
        <w:rPr>
          <w:lang w:val="de-DE"/>
        </w:rPr>
        <w:t>fnahme inklusive LED-Versorgung</w:t>
      </w:r>
    </w:p>
    <w:p w14:paraId="0683D5EC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(Scheinleistung/Wirkleistung):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8,0 VA / 3,9 W</w:t>
      </w:r>
    </w:p>
    <w:p w14:paraId="0AB27B35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Stromaufnahme Batteriebetrieb (220V):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20 mA</w:t>
      </w:r>
    </w:p>
    <w:p w14:paraId="7C2D43C4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Schutzklasse: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2</w:t>
      </w:r>
    </w:p>
    <w:p w14:paraId="6F8DBA26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Schutzart: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IP41</w:t>
      </w:r>
    </w:p>
    <w:p w14:paraId="2B2B3F10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Zulässige Umgebungstemperatur:</w:t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="00330ED3">
        <w:rPr>
          <w:lang w:val="de-DE"/>
        </w:rPr>
        <w:tab/>
      </w:r>
      <w:r w:rsidRPr="00C61C24">
        <w:rPr>
          <w:lang w:val="de-DE"/>
        </w:rPr>
        <w:t>-20°C bis +40°C</w:t>
      </w:r>
    </w:p>
    <w:p w14:paraId="351F1B03" w14:textId="77777777" w:rsidR="00C61C24" w:rsidRPr="00330ED3" w:rsidRDefault="00C61C24" w:rsidP="00C61C24">
      <w:pPr>
        <w:pStyle w:val="KeinLeerraum"/>
      </w:pPr>
      <w:r w:rsidRPr="00330ED3">
        <w:t>Lichtquelle:</w:t>
      </w:r>
      <w:r w:rsidR="00330ED3" w:rsidRPr="00330ED3">
        <w:tab/>
      </w:r>
      <w:r w:rsidR="00330ED3">
        <w:tab/>
      </w:r>
      <w:r w:rsidR="00330ED3">
        <w:tab/>
      </w:r>
      <w:r w:rsidR="00330ED3">
        <w:tab/>
      </w:r>
      <w:r w:rsidR="00330ED3">
        <w:tab/>
      </w:r>
      <w:r w:rsidR="00330ED3">
        <w:tab/>
      </w:r>
      <w:r w:rsidRPr="00330ED3">
        <w:t>1 x 2 W High Power LED</w:t>
      </w:r>
    </w:p>
    <w:p w14:paraId="055BFF89" w14:textId="77777777" w:rsidR="00330ED3" w:rsidRDefault="00330ED3" w:rsidP="00C61C24">
      <w:pPr>
        <w:pStyle w:val="KeinLeerraum"/>
        <w:rPr>
          <w:lang w:val="de-DE"/>
        </w:rPr>
      </w:pPr>
      <w:r>
        <w:rPr>
          <w:lang w:val="de-DE"/>
        </w:rPr>
        <w:t>Abmessu</w:t>
      </w:r>
      <w:r w:rsidR="000F0B4F">
        <w:rPr>
          <w:lang w:val="de-DE"/>
        </w:rPr>
        <w:t>ngen (mm):</w:t>
      </w:r>
      <w:r w:rsidR="000F0B4F">
        <w:rPr>
          <w:lang w:val="de-DE"/>
        </w:rPr>
        <w:tab/>
      </w:r>
      <w:r w:rsidR="000F0B4F">
        <w:rPr>
          <w:lang w:val="de-DE"/>
        </w:rPr>
        <w:tab/>
      </w:r>
      <w:r w:rsidR="000F0B4F">
        <w:rPr>
          <w:lang w:val="de-DE"/>
        </w:rPr>
        <w:tab/>
      </w:r>
      <w:r w:rsidR="000F0B4F">
        <w:rPr>
          <w:lang w:val="de-DE"/>
        </w:rPr>
        <w:tab/>
      </w:r>
      <w:r w:rsidR="000F0B4F">
        <w:rPr>
          <w:lang w:val="de-DE"/>
        </w:rPr>
        <w:tab/>
        <w:t>L = 124, H = 124</w:t>
      </w:r>
      <w:r>
        <w:rPr>
          <w:lang w:val="de-DE"/>
        </w:rPr>
        <w:t xml:space="preserve">, </w:t>
      </w:r>
      <w:r w:rsidR="006F27EB">
        <w:rPr>
          <w:lang w:val="de-DE"/>
        </w:rPr>
        <w:t>B =</w:t>
      </w:r>
      <w:r w:rsidR="000F0B4F">
        <w:rPr>
          <w:lang w:val="de-DE"/>
        </w:rPr>
        <w:t xml:space="preserve"> 32</w:t>
      </w:r>
    </w:p>
    <w:p w14:paraId="3566DC26" w14:textId="77777777" w:rsidR="000F0B4F" w:rsidRDefault="000F0B4F" w:rsidP="00C61C24">
      <w:pPr>
        <w:pStyle w:val="KeinLeerraum"/>
        <w:rPr>
          <w:lang w:val="de-DE"/>
        </w:rPr>
      </w:pPr>
      <w:r>
        <w:rPr>
          <w:lang w:val="de-DE"/>
        </w:rPr>
        <w:t>Abmessungen mit Zusatzgehäuse (mm):</w:t>
      </w:r>
      <w:r>
        <w:rPr>
          <w:lang w:val="de-DE"/>
        </w:rPr>
        <w:tab/>
      </w:r>
      <w:r>
        <w:rPr>
          <w:lang w:val="de-DE"/>
        </w:rPr>
        <w:tab/>
        <w:t>L = 124, H = 124, B = 58</w:t>
      </w:r>
    </w:p>
    <w:p w14:paraId="46186C2E" w14:textId="77777777" w:rsidR="009335F2" w:rsidRDefault="009335F2" w:rsidP="00781336">
      <w:pPr>
        <w:tabs>
          <w:tab w:val="left" w:pos="170"/>
        </w:tabs>
        <w:spacing w:line="160" w:lineRule="atLeast"/>
        <w:rPr>
          <w:rFonts w:ascii="Arial" w:hAnsi="Arial"/>
          <w:strike/>
          <w:snapToGrid w:val="0"/>
        </w:rPr>
      </w:pPr>
    </w:p>
    <w:p w14:paraId="31FAFA67" w14:textId="77777777" w:rsidR="009335F2" w:rsidRPr="00C60B38" w:rsidRDefault="009335F2" w:rsidP="009335F2">
      <w:pPr>
        <w:pStyle w:val="KeinLeerraum"/>
        <w:rPr>
          <w:lang w:val="de-DE"/>
        </w:rPr>
      </w:pPr>
      <w:r w:rsidRPr="00C60B38">
        <w:rPr>
          <w:lang w:val="de-DE"/>
        </w:rPr>
        <w:t>Zubehör:</w:t>
      </w:r>
    </w:p>
    <w:p w14:paraId="04650528" w14:textId="77777777" w:rsidR="009335F2" w:rsidRPr="00C60B38" w:rsidRDefault="009335F2" w:rsidP="009335F2">
      <w:pPr>
        <w:pStyle w:val="KeinLeerraum"/>
        <w:rPr>
          <w:lang w:val="de-DE"/>
        </w:rPr>
      </w:pPr>
      <w:r w:rsidRPr="00C60B38">
        <w:rPr>
          <w:lang w:val="de-DE"/>
        </w:rPr>
        <w:t xml:space="preserve">… Stück Zusatzgehäuse für erweiterte Platzverhältnisse für Verdrahtung und Leitungseinführung, sehr großer Öffnungsbereich von oben, beidseitige Leitungseinführungen für </w:t>
      </w:r>
      <w:proofErr w:type="spellStart"/>
      <w:r w:rsidRPr="00C60B38">
        <w:rPr>
          <w:lang w:val="de-DE"/>
        </w:rPr>
        <w:t>Aufputzverdrahtung</w:t>
      </w:r>
      <w:proofErr w:type="spellEnd"/>
      <w:r w:rsidRPr="00C60B38">
        <w:rPr>
          <w:lang w:val="de-DE"/>
        </w:rPr>
        <w:t>, inklusive Durchverdrahtungsklemme und Anschlussleitung zur Leuchte, Schutzgrad: IP31</w:t>
      </w:r>
    </w:p>
    <w:p w14:paraId="32838ACD" w14:textId="77777777" w:rsidR="00781336" w:rsidRPr="00C61C24" w:rsidRDefault="00781336" w:rsidP="00C61C24">
      <w:pPr>
        <w:pStyle w:val="KeinLeerraum"/>
        <w:rPr>
          <w:lang w:val="de-DE"/>
        </w:rPr>
      </w:pPr>
    </w:p>
    <w:p w14:paraId="7B70A7F2" w14:textId="77777777" w:rsidR="00C61C24" w:rsidRPr="00C61C24" w:rsidRDefault="00C61C24" w:rsidP="00C61C24">
      <w:pPr>
        <w:pStyle w:val="KeinLeerraum"/>
        <w:rPr>
          <w:lang w:val="de-DE"/>
        </w:rPr>
      </w:pPr>
      <w:r w:rsidRPr="00C61C24">
        <w:rPr>
          <w:lang w:val="de-DE"/>
        </w:rPr>
        <w:t>Leuchte mit ENEC-Prüfzeichen, zertifiziert durch eine unabhängige Prüfstelle.</w:t>
      </w:r>
    </w:p>
    <w:p w14:paraId="2BE7E813" w14:textId="77777777" w:rsidR="00C61C24" w:rsidRPr="00C61C24" w:rsidRDefault="00C61C24" w:rsidP="00C61C24">
      <w:pPr>
        <w:pStyle w:val="KeinLeerraum"/>
        <w:rPr>
          <w:lang w:val="de-DE"/>
        </w:rPr>
      </w:pPr>
    </w:p>
    <w:p w14:paraId="7ABEEFCC" w14:textId="2159D24C" w:rsidR="00C61C24" w:rsidRPr="00F3230A" w:rsidRDefault="00C61C24" w:rsidP="00F94A79">
      <w:pPr>
        <w:pStyle w:val="KeinLeerraum"/>
        <w:ind w:right="-659"/>
        <w:rPr>
          <w:lang w:val="de-DE"/>
        </w:rPr>
      </w:pPr>
      <w:r w:rsidRPr="00F3230A">
        <w:rPr>
          <w:lang w:val="de-DE"/>
        </w:rPr>
        <w:t xml:space="preserve">Typ: </w:t>
      </w:r>
      <w:proofErr w:type="spellStart"/>
      <w:r w:rsidRPr="00F3230A">
        <w:rPr>
          <w:lang w:val="de-DE"/>
        </w:rPr>
        <w:t>Gui</w:t>
      </w:r>
      <w:r w:rsidR="00F3230A">
        <w:rPr>
          <w:lang w:val="de-DE"/>
        </w:rPr>
        <w:t>deLed</w:t>
      </w:r>
      <w:proofErr w:type="spellEnd"/>
      <w:r w:rsidR="00F3230A">
        <w:rPr>
          <w:lang w:val="de-DE"/>
        </w:rPr>
        <w:t xml:space="preserve"> SL 13092.1</w:t>
      </w:r>
      <w:r w:rsidR="000F0B4F" w:rsidRPr="00F3230A">
        <w:rPr>
          <w:lang w:val="de-DE"/>
        </w:rPr>
        <w:t xml:space="preserve"> </w:t>
      </w:r>
      <w:r w:rsidR="00F94A79" w:rsidRPr="00F3230A">
        <w:rPr>
          <w:lang w:val="de-DE"/>
        </w:rPr>
        <w:t xml:space="preserve">CG-S </w:t>
      </w:r>
      <w:r w:rsidR="000F0B4F" w:rsidRPr="00F3230A">
        <w:rPr>
          <w:lang w:val="de-DE"/>
        </w:rPr>
        <w:t>– Deckenaufbau mit asymmetrischer Optik für Fluchtwegausleuchtung</w:t>
      </w:r>
    </w:p>
    <w:p w14:paraId="0A026F95" w14:textId="44EA329B" w:rsidR="0014386B" w:rsidRPr="00F3230A" w:rsidRDefault="00C61C24" w:rsidP="00C61C24">
      <w:pPr>
        <w:pStyle w:val="KeinLeerraum"/>
        <w:rPr>
          <w:lang w:val="de-DE"/>
        </w:rPr>
      </w:pPr>
      <w:r w:rsidRPr="00F3230A">
        <w:rPr>
          <w:lang w:val="de-DE"/>
        </w:rPr>
        <w:t>Fabrikat:</w:t>
      </w:r>
      <w:r w:rsidR="007C0B4A">
        <w:rPr>
          <w:lang w:val="de-DE"/>
        </w:rPr>
        <w:t xml:space="preserve"> ALMAT</w:t>
      </w:r>
    </w:p>
    <w:sectPr w:rsidR="0014386B" w:rsidRPr="00F3230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TENDERFORM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6239C"/>
    <w:rsid w:val="00077B32"/>
    <w:rsid w:val="000A5034"/>
    <w:rsid w:val="000F0B4F"/>
    <w:rsid w:val="000F7625"/>
    <w:rsid w:val="0014386B"/>
    <w:rsid w:val="001E5B6B"/>
    <w:rsid w:val="00205328"/>
    <w:rsid w:val="00227DBE"/>
    <w:rsid w:val="00294A9D"/>
    <w:rsid w:val="002E6BD5"/>
    <w:rsid w:val="00330ED3"/>
    <w:rsid w:val="00333DE7"/>
    <w:rsid w:val="003A1B83"/>
    <w:rsid w:val="00404974"/>
    <w:rsid w:val="00442F29"/>
    <w:rsid w:val="00452470"/>
    <w:rsid w:val="005B58C4"/>
    <w:rsid w:val="005E06D8"/>
    <w:rsid w:val="00637210"/>
    <w:rsid w:val="006B4CEF"/>
    <w:rsid w:val="006F27EB"/>
    <w:rsid w:val="00720AD0"/>
    <w:rsid w:val="00781336"/>
    <w:rsid w:val="007C0B4A"/>
    <w:rsid w:val="007D0167"/>
    <w:rsid w:val="008211A1"/>
    <w:rsid w:val="008310B0"/>
    <w:rsid w:val="00875DAC"/>
    <w:rsid w:val="00887A96"/>
    <w:rsid w:val="009335F2"/>
    <w:rsid w:val="00944172"/>
    <w:rsid w:val="0096503C"/>
    <w:rsid w:val="009A529A"/>
    <w:rsid w:val="00A55105"/>
    <w:rsid w:val="00A93775"/>
    <w:rsid w:val="00AD2E26"/>
    <w:rsid w:val="00C176EF"/>
    <w:rsid w:val="00C40C0F"/>
    <w:rsid w:val="00C60B38"/>
    <w:rsid w:val="00C61C24"/>
    <w:rsid w:val="00CD4F56"/>
    <w:rsid w:val="00D75C50"/>
    <w:rsid w:val="00D77162"/>
    <w:rsid w:val="00DE3F5D"/>
    <w:rsid w:val="00E609C4"/>
    <w:rsid w:val="00E63044"/>
    <w:rsid w:val="00F3230A"/>
    <w:rsid w:val="00F47477"/>
    <w:rsid w:val="00F53965"/>
    <w:rsid w:val="00F94A79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0D3B6"/>
  <w15:docId w15:val="{7388913C-47F0-4F6D-AA52-861E0CB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2</cp:revision>
  <dcterms:created xsi:type="dcterms:W3CDTF">2020-07-03T06:34:00Z</dcterms:created>
  <dcterms:modified xsi:type="dcterms:W3CDTF">2020-07-03T06:34:00Z</dcterms:modified>
</cp:coreProperties>
</file>