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3663" w14:textId="77777777" w:rsidR="00C37225" w:rsidRPr="00470C7E" w:rsidRDefault="00C37225" w:rsidP="00C37225">
      <w:pPr>
        <w:pStyle w:val="AusschreibungstextHead"/>
        <w:rPr>
          <w:sz w:val="22"/>
          <w:lang w:val="en-US"/>
        </w:rPr>
      </w:pPr>
      <w:r w:rsidRPr="00C87C2A">
        <w:rPr>
          <w:sz w:val="22"/>
          <w:lang w:val="en-US"/>
        </w:rPr>
        <w:t xml:space="preserve">SL Tube 2 </w:t>
      </w:r>
      <w:r>
        <w:rPr>
          <w:sz w:val="22"/>
          <w:lang w:val="en-US"/>
        </w:rPr>
        <w:t>AS</w:t>
      </w:r>
      <w:r w:rsidRPr="00C87C2A">
        <w:rPr>
          <w:sz w:val="22"/>
          <w:lang w:val="en-US"/>
        </w:rPr>
        <w:t xml:space="preserve"> PLC-1-42 4000K</w:t>
      </w:r>
    </w:p>
    <w:p w14:paraId="102446B0" w14:textId="77777777" w:rsidR="00C37225" w:rsidRPr="00470C7E" w:rsidRDefault="00C37225" w:rsidP="00C37225">
      <w:pPr>
        <w:pStyle w:val="AusschreibungstextBody"/>
        <w:rPr>
          <w:rFonts w:ascii="Arial" w:hAnsi="Arial"/>
          <w:color w:val="000000"/>
          <w:sz w:val="20"/>
          <w:lang w:val="de-AT"/>
        </w:rPr>
      </w:pPr>
    </w:p>
    <w:p w14:paraId="5AB895CB" w14:textId="77777777" w:rsidR="00C37225" w:rsidRPr="00BD7A3D" w:rsidRDefault="00C37225" w:rsidP="00C37225">
      <w:pPr>
        <w:pStyle w:val="AusschreibungstextBody"/>
        <w:rPr>
          <w:rFonts w:ascii="Arial" w:hAnsi="Arial"/>
          <w:color w:val="000000"/>
          <w:sz w:val="20"/>
          <w:lang w:val="en-US"/>
        </w:rPr>
      </w:pPr>
      <w:r w:rsidRPr="00470C7E">
        <w:rPr>
          <w:rFonts w:ascii="Arial" w:hAnsi="Arial"/>
          <w:color w:val="000000"/>
          <w:sz w:val="20"/>
          <w:lang w:val="de-AT"/>
        </w:rPr>
        <w:t>Positionsnummer</w:t>
      </w:r>
      <w:r>
        <w:rPr>
          <w:rFonts w:ascii="Arial" w:hAnsi="Arial"/>
          <w:color w:val="000000"/>
          <w:sz w:val="20"/>
          <w:lang w:val="en-US"/>
        </w:rPr>
        <w:t>:</w:t>
      </w:r>
      <w:r>
        <w:rPr>
          <w:rFonts w:ascii="Arial" w:hAnsi="Arial"/>
          <w:color w:val="000000"/>
          <w:sz w:val="20"/>
          <w:lang w:val="en-US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ab/>
      </w:r>
      <w:r>
        <w:rPr>
          <w:rFonts w:ascii="Arial" w:hAnsi="Arial"/>
          <w:color w:val="000000"/>
          <w:sz w:val="20"/>
          <w:lang w:val="de-AT"/>
        </w:rPr>
        <w:t xml:space="preserve">                 </w:t>
      </w:r>
      <w:r>
        <w:rPr>
          <w:rFonts w:ascii="Arial" w:hAnsi="Arial"/>
          <w:color w:val="000000"/>
          <w:sz w:val="20"/>
          <w:lang w:val="de-AT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>Menge</w:t>
      </w:r>
      <w:r>
        <w:rPr>
          <w:rFonts w:ascii="Arial" w:hAnsi="Arial"/>
          <w:color w:val="000000"/>
          <w:sz w:val="20"/>
          <w:lang w:val="en-US"/>
        </w:rPr>
        <w:t>:</w:t>
      </w:r>
    </w:p>
    <w:p w14:paraId="76576E00" w14:textId="77777777" w:rsidR="00C37225" w:rsidRDefault="00C37225" w:rsidP="00C37225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1323ED5D" w14:textId="77777777" w:rsidR="00C37225" w:rsidRPr="00BD7A3D" w:rsidRDefault="00C37225" w:rsidP="00C37225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6455C9E5" w14:textId="77777777" w:rsidR="00C37225" w:rsidRDefault="00C37225" w:rsidP="00C37225">
      <w:pPr>
        <w:pStyle w:val="AusschreibungstextBody"/>
        <w:rPr>
          <w:rFonts w:ascii="Arial" w:hAnsi="Arial"/>
          <w:color w:val="000000"/>
          <w:sz w:val="20"/>
        </w:rPr>
      </w:pPr>
      <w:r w:rsidRPr="00C01606">
        <w:rPr>
          <w:rFonts w:ascii="Arial" w:hAnsi="Arial"/>
          <w:color w:val="000000"/>
          <w:sz w:val="20"/>
        </w:rPr>
        <w:t>LED</w:t>
      </w:r>
      <w:r>
        <w:rPr>
          <w:rFonts w:ascii="Arial" w:hAnsi="Arial"/>
          <w:color w:val="000000"/>
          <w:sz w:val="20"/>
        </w:rPr>
        <w:t>-Sicherheitsleuchte zum bündigen Einbau in einen bauseits abgestimmten, runden Handlauf.</w:t>
      </w:r>
    </w:p>
    <w:p w14:paraId="4A2F5079" w14:textId="77777777" w:rsidR="00C37225" w:rsidRDefault="00C37225" w:rsidP="00C37225">
      <w:pPr>
        <w:pStyle w:val="AusschreibungstextBody"/>
        <w:rPr>
          <w:rFonts w:ascii="Arial" w:hAnsi="Arial"/>
          <w:color w:val="000000"/>
          <w:sz w:val="20"/>
        </w:rPr>
      </w:pPr>
    </w:p>
    <w:p w14:paraId="142F1C95" w14:textId="77777777" w:rsidR="00C37225" w:rsidRDefault="00C37225" w:rsidP="00C37225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Ausführung gem. EN 60598-1, EN 60598-2-22 und EN 1838, sowie Einhaltung der Richtlinien 2014/35/EG (Niederspannungsrichtlinie), 2014/30/EU (EMV-Richtlinie) und 2011/65/EU (RoHS-Richtlinie).</w:t>
      </w:r>
    </w:p>
    <w:p w14:paraId="6E6845CF" w14:textId="77777777" w:rsidR="00C37225" w:rsidRPr="00AD2388" w:rsidRDefault="00C37225" w:rsidP="00C37225">
      <w:pPr>
        <w:pStyle w:val="AusschreibungstextBody"/>
        <w:rPr>
          <w:rFonts w:ascii="Arial" w:hAnsi="Arial"/>
          <w:color w:val="000000"/>
          <w:sz w:val="20"/>
        </w:rPr>
      </w:pPr>
      <w:r w:rsidRPr="00D24940">
        <w:rPr>
          <w:rFonts w:ascii="Arial" w:hAnsi="Arial"/>
          <w:color w:val="000000"/>
          <w:sz w:val="20"/>
        </w:rPr>
        <w:t>Gemä</w:t>
      </w:r>
      <w:r>
        <w:rPr>
          <w:rFonts w:ascii="Arial" w:hAnsi="Arial"/>
          <w:color w:val="000000"/>
          <w:sz w:val="20"/>
        </w:rPr>
        <w:t>ss</w:t>
      </w:r>
      <w:r w:rsidRPr="00D24940">
        <w:rPr>
          <w:rFonts w:ascii="Arial" w:hAnsi="Arial"/>
          <w:color w:val="000000"/>
          <w:sz w:val="20"/>
        </w:rPr>
        <w:t xml:space="preserve"> ISO 9001 entwickelt, gefertigt und geprüft.</w:t>
      </w:r>
    </w:p>
    <w:p w14:paraId="314B138E" w14:textId="77777777" w:rsidR="00C37225" w:rsidRDefault="00C37225" w:rsidP="00C37225">
      <w:pPr>
        <w:pStyle w:val="AusschreibungstextBody"/>
        <w:rPr>
          <w:rFonts w:ascii="Arial" w:hAnsi="Arial"/>
          <w:color w:val="000000"/>
          <w:sz w:val="20"/>
        </w:rPr>
      </w:pPr>
    </w:p>
    <w:p w14:paraId="283A0415" w14:textId="77777777" w:rsidR="00C37225" w:rsidRDefault="00C37225" w:rsidP="00C37225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Tube 2 </w:t>
      </w:r>
      <w:proofErr w:type="spellStart"/>
      <w:r>
        <w:rPr>
          <w:rFonts w:ascii="Arial" w:hAnsi="Arial"/>
          <w:color w:val="000000"/>
          <w:sz w:val="20"/>
        </w:rPr>
        <w:t>Leuchtengehäuse</w:t>
      </w:r>
      <w:proofErr w:type="spellEnd"/>
      <w:r>
        <w:rPr>
          <w:rFonts w:ascii="Arial" w:hAnsi="Arial"/>
          <w:color w:val="000000"/>
          <w:sz w:val="20"/>
        </w:rPr>
        <w:t xml:space="preserve"> bestehend aus transparentem, hochschlagfesten, flammhemmenden, UV-stabilisiertem und halogenfreien Polycarbonat in IP66/IP68* (*Tauchtiefe 1,2 m). </w:t>
      </w:r>
    </w:p>
    <w:p w14:paraId="54BB56C5" w14:textId="77777777" w:rsidR="00C37225" w:rsidRDefault="00C37225" w:rsidP="00C37225">
      <w:pPr>
        <w:pStyle w:val="AusschreibungstextBody"/>
        <w:rPr>
          <w:rFonts w:ascii="Arial" w:hAnsi="Arial"/>
          <w:color w:val="000000"/>
          <w:sz w:val="20"/>
        </w:rPr>
      </w:pPr>
    </w:p>
    <w:p w14:paraId="31FCA5CC" w14:textId="77777777" w:rsidR="00C37225" w:rsidRDefault="00C37225" w:rsidP="00C37225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Anwendungsspezifische, asymmetrische Lichtverteilung</w:t>
      </w:r>
      <w:r>
        <w:rPr>
          <w:rFonts w:ascii="Arial" w:hAnsi="Arial"/>
          <w:sz w:val="20"/>
        </w:rPr>
        <w:t xml:space="preserve"> durch integrierten,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lichtlenkenden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Reflektor, bestückt mit 3 Stück </w:t>
      </w:r>
      <w:r w:rsidRPr="0017678E">
        <w:rPr>
          <w:rFonts w:ascii="Arial" w:hAnsi="Arial"/>
          <w:sz w:val="20"/>
        </w:rPr>
        <w:t>Power-LEDs</w:t>
      </w:r>
      <w:r>
        <w:rPr>
          <w:rFonts w:ascii="Arial" w:hAnsi="Arial"/>
          <w:sz w:val="20"/>
        </w:rPr>
        <w:t>, Farbtemperatur: 4000K.</w:t>
      </w:r>
    </w:p>
    <w:p w14:paraId="447161F8" w14:textId="77777777" w:rsidR="00C37225" w:rsidRPr="00A13F93" w:rsidRDefault="00C37225" w:rsidP="00C37225">
      <w:pPr>
        <w:pStyle w:val="AusschreibungstextBody"/>
        <w:rPr>
          <w:rFonts w:ascii="Arial" w:hAnsi="Arial"/>
          <w:sz w:val="20"/>
        </w:rPr>
      </w:pPr>
    </w:p>
    <w:p w14:paraId="4CC83F49" w14:textId="77777777" w:rsidR="00C37225" w:rsidRDefault="00C37225" w:rsidP="00C37225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Spezielles Wärmemanagement zur Erfüllung der Bemessungslebensdauer L80B10 </w:t>
      </w:r>
      <w:r w:rsidRPr="00C01606">
        <w:rPr>
          <w:rFonts w:ascii="Arial" w:hAnsi="Arial"/>
          <w:color w:val="000000"/>
          <w:sz w:val="20"/>
        </w:rPr>
        <w:t>50</w:t>
      </w:r>
      <w:r>
        <w:rPr>
          <w:rFonts w:ascii="Arial" w:hAnsi="Arial"/>
          <w:color w:val="000000"/>
          <w:sz w:val="20"/>
        </w:rPr>
        <w:t>.</w:t>
      </w:r>
      <w:r w:rsidRPr="00C01606">
        <w:rPr>
          <w:rFonts w:ascii="Arial" w:hAnsi="Arial"/>
          <w:color w:val="000000"/>
          <w:sz w:val="20"/>
        </w:rPr>
        <w:t>000</w:t>
      </w:r>
      <w:r>
        <w:rPr>
          <w:rFonts w:ascii="Arial" w:hAnsi="Arial"/>
          <w:color w:val="000000"/>
          <w:sz w:val="20"/>
        </w:rPr>
        <w:t xml:space="preserve"> h.</w:t>
      </w:r>
    </w:p>
    <w:p w14:paraId="3930A558" w14:textId="77777777" w:rsidR="00C37225" w:rsidRDefault="00C37225" w:rsidP="00C37225">
      <w:pPr>
        <w:pStyle w:val="AusschreibungstextBody"/>
        <w:rPr>
          <w:rFonts w:ascii="Arial" w:hAnsi="Arial"/>
          <w:color w:val="000000"/>
          <w:sz w:val="20"/>
        </w:rPr>
      </w:pPr>
    </w:p>
    <w:p w14:paraId="1A43E1EF" w14:textId="77777777" w:rsidR="00C37225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Freie Programmierung der Schalt</w:t>
      </w:r>
      <w:r w:rsidRPr="00271179">
        <w:rPr>
          <w:rFonts w:ascii="Arial" w:hAnsi="Arial"/>
          <w:snapToGrid w:val="0"/>
          <w:color w:val="000000"/>
        </w:rPr>
        <w:t>art (Bereitschafts</w:t>
      </w:r>
      <w:r>
        <w:rPr>
          <w:rFonts w:ascii="Arial" w:hAnsi="Arial"/>
          <w:snapToGrid w:val="0"/>
          <w:color w:val="000000"/>
        </w:rPr>
        <w:t>- bzw.</w:t>
      </w:r>
      <w:r w:rsidRPr="00271179">
        <w:rPr>
          <w:rFonts w:ascii="Arial" w:hAnsi="Arial"/>
          <w:snapToGrid w:val="0"/>
          <w:color w:val="000000"/>
        </w:rPr>
        <w:t xml:space="preserve"> Dauerlicht) </w:t>
      </w:r>
      <w:r>
        <w:rPr>
          <w:rFonts w:ascii="Arial" w:hAnsi="Arial"/>
          <w:snapToGrid w:val="0"/>
          <w:color w:val="000000"/>
        </w:rPr>
        <w:t xml:space="preserve">jeder einzelnen Leuchte </w:t>
      </w:r>
      <w:r w:rsidRPr="00271179">
        <w:rPr>
          <w:rFonts w:ascii="Arial" w:hAnsi="Arial"/>
          <w:snapToGrid w:val="0"/>
          <w:color w:val="000000"/>
        </w:rPr>
        <w:t>innerhalb eines Stromkreises</w:t>
      </w:r>
      <w:r>
        <w:rPr>
          <w:rFonts w:ascii="Arial" w:hAnsi="Arial"/>
          <w:snapToGrid w:val="0"/>
          <w:color w:val="000000"/>
        </w:rPr>
        <w:t>,</w:t>
      </w:r>
      <w:r w:rsidRPr="00271179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</w:rPr>
        <w:t>mit geeignetem Stromversorgungssystem mit Leistungsbegrenzung (LPS-System; Low Power Supply System) oder Stromversorgungssystem ohne Leistungsbegrenzung (CPS-System; Central Power Supply System)</w:t>
      </w:r>
      <w:r>
        <w:rPr>
          <w:rFonts w:ascii="Arial" w:hAnsi="Arial"/>
          <w:snapToGrid w:val="0"/>
          <w:color w:val="000000"/>
        </w:rPr>
        <w:t>,</w:t>
      </w:r>
      <w:r w:rsidRPr="00271179">
        <w:rPr>
          <w:rFonts w:ascii="Arial" w:hAnsi="Arial"/>
          <w:snapToGrid w:val="0"/>
          <w:color w:val="000000"/>
        </w:rPr>
        <w:t xml:space="preserve"> </w:t>
      </w:r>
      <w:r w:rsidRPr="00E5382C">
        <w:rPr>
          <w:rFonts w:ascii="Arial" w:hAnsi="Arial"/>
          <w:snapToGrid w:val="0"/>
          <w:color w:val="000000"/>
        </w:rPr>
        <w:t>ohne zusätzliche Datenleitung oder Vorwahlschalter am EVG</w:t>
      </w:r>
      <w:r>
        <w:t xml:space="preserve"> </w:t>
      </w:r>
      <w:r>
        <w:rPr>
          <w:rFonts w:ascii="Arial" w:hAnsi="Arial"/>
          <w:snapToGrid w:val="0"/>
          <w:color w:val="000000"/>
        </w:rPr>
        <w:t>m</w:t>
      </w:r>
      <w:r w:rsidRPr="00271179">
        <w:rPr>
          <w:rFonts w:ascii="Arial" w:hAnsi="Arial"/>
          <w:snapToGrid w:val="0"/>
          <w:color w:val="000000"/>
        </w:rPr>
        <w:t>öglich.</w:t>
      </w:r>
      <w:r>
        <w:rPr>
          <w:rFonts w:ascii="Arial" w:hAnsi="Arial"/>
          <w:snapToGrid w:val="0"/>
          <w:color w:val="000000"/>
        </w:rPr>
        <w:t xml:space="preserve"> Die Einstellung der gewünschten Schaltart erfolgt über die jeweilige Anlagensoftware.</w:t>
      </w:r>
    </w:p>
    <w:p w14:paraId="393F53CF" w14:textId="74DF101D" w:rsidR="00C37225" w:rsidRDefault="00C37225" w:rsidP="00C37225">
      <w:pPr>
        <w:spacing w:line="160" w:lineRule="atLeast"/>
        <w:rPr>
          <w:rFonts w:ascii="Arial" w:hAnsi="Arial"/>
          <w:b/>
          <w:snapToGrid w:val="0"/>
          <w:color w:val="000000"/>
          <w:u w:val="single"/>
        </w:rPr>
      </w:pPr>
    </w:p>
    <w:p w14:paraId="1ABE6717" w14:textId="77777777" w:rsidR="00A44EAC" w:rsidRDefault="00A44EAC" w:rsidP="00A44EAC">
      <w:pPr>
        <w:spacing w:line="160" w:lineRule="atLeast"/>
        <w:rPr>
          <w:rFonts w:ascii="Arial" w:hAnsi="Arial"/>
          <w:b/>
          <w:snapToGrid w:val="0"/>
          <w:color w:val="000000"/>
          <w:u w:val="single"/>
          <w:lang w:val="en-US"/>
        </w:rPr>
      </w:pPr>
      <w:r>
        <w:rPr>
          <w:rFonts w:ascii="Arial" w:hAnsi="Arial"/>
          <w:b/>
          <w:snapToGrid w:val="0"/>
          <w:color w:val="000000"/>
          <w:u w:val="single"/>
          <w:lang w:val="en-US"/>
        </w:rPr>
        <w:t>*PLC24*:</w:t>
      </w:r>
    </w:p>
    <w:p w14:paraId="1B17D654" w14:textId="77777777" w:rsidR="00C37225" w:rsidRPr="00504E8D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</w:p>
    <w:p w14:paraId="7C860C2F" w14:textId="77777777" w:rsidR="00C37225" w:rsidRPr="00271179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Lichtstrom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 xml:space="preserve">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lm (1,2 W)</w:t>
      </w:r>
    </w:p>
    <w:p w14:paraId="3D8E65B4" w14:textId="77777777" w:rsidR="00C37225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Lichtquelle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High-</w:t>
      </w:r>
      <w:r w:rsidRPr="00DC7C8F">
        <w:rPr>
          <w:rFonts w:ascii="Arial" w:hAnsi="Arial"/>
          <w:snapToGrid w:val="0"/>
          <w:color w:val="000000"/>
        </w:rPr>
        <w:t>Power-LED</w:t>
      </w:r>
      <w:r>
        <w:rPr>
          <w:rFonts w:ascii="Arial" w:hAnsi="Arial"/>
          <w:snapToGrid w:val="0"/>
          <w:color w:val="000000"/>
        </w:rPr>
        <w:t>s</w:t>
      </w:r>
    </w:p>
    <w:p w14:paraId="1AE08355" w14:textId="3BE17D34" w:rsidR="00C37225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Nennleistung Leuchtmittel: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1,0 W</w:t>
      </w:r>
    </w:p>
    <w:p w14:paraId="321B1EA9" w14:textId="77777777" w:rsidR="00C37225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Lichtstrom am Ende der Nennbetriebsdauer:</w:t>
      </w:r>
      <w:r w:rsidRPr="00271179">
        <w:rPr>
          <w:rFonts w:ascii="Arial" w:hAnsi="Arial"/>
          <w:snapToGrid w:val="0"/>
          <w:color w:val="000000"/>
        </w:rPr>
        <w:tab/>
      </w:r>
      <w:r w:rsidRPr="00033BF9">
        <w:rPr>
          <w:rFonts w:ascii="Arial" w:hAnsi="Arial"/>
          <w:snapToGrid w:val="0"/>
          <w:color w:val="000000"/>
        </w:rPr>
        <w:t>100%</w:t>
      </w:r>
    </w:p>
    <w:p w14:paraId="5573F782" w14:textId="77777777" w:rsidR="00C37225" w:rsidRPr="00271179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Gehäuse: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Hochschlagfestes Polycarbonat mit integriertem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Reflektor</w:t>
      </w:r>
    </w:p>
    <w:p w14:paraId="5CEB2651" w14:textId="77777777" w:rsidR="00C37225" w:rsidRDefault="00C37225" w:rsidP="00C37225">
      <w:pPr>
        <w:spacing w:line="160" w:lineRule="atLeast"/>
        <w:ind w:left="3540" w:hanging="3540"/>
        <w:rPr>
          <w:rFonts w:ascii="Arial" w:hAnsi="Arial"/>
          <w:snapToGrid w:val="0"/>
          <w:color w:val="000000"/>
        </w:rPr>
      </w:pPr>
      <w:r w:rsidRPr="00170DB5">
        <w:rPr>
          <w:rFonts w:ascii="Arial" w:hAnsi="Arial"/>
          <w:snapToGrid w:val="0"/>
          <w:color w:val="000000"/>
        </w:rPr>
        <w:t>Anschlussklemmen:</w:t>
      </w:r>
      <w:r w:rsidRPr="00170DB5">
        <w:rPr>
          <w:rFonts w:ascii="Arial" w:hAnsi="Arial"/>
          <w:snapToGrid w:val="0"/>
          <w:color w:val="000000"/>
        </w:rPr>
        <w:tab/>
      </w:r>
      <w:r w:rsidRPr="00170DB5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0,75 - 1,5</w:t>
      </w:r>
      <w:r w:rsidRPr="00170DB5">
        <w:rPr>
          <w:rFonts w:ascii="Arial" w:hAnsi="Arial"/>
          <w:snapToGrid w:val="0"/>
          <w:color w:val="000000"/>
        </w:rPr>
        <w:t xml:space="preserve"> mm²</w:t>
      </w:r>
      <w:r>
        <w:rPr>
          <w:rFonts w:ascii="Arial" w:hAnsi="Arial"/>
          <w:snapToGrid w:val="0"/>
          <w:color w:val="000000"/>
        </w:rPr>
        <w:t xml:space="preserve"> (</w:t>
      </w:r>
      <w:proofErr w:type="spellStart"/>
      <w:r>
        <w:rPr>
          <w:rFonts w:ascii="Arial" w:hAnsi="Arial"/>
          <w:snapToGrid w:val="0"/>
          <w:color w:val="000000"/>
        </w:rPr>
        <w:t>Adernaufbau</w:t>
      </w:r>
      <w:proofErr w:type="spellEnd"/>
      <w:r>
        <w:rPr>
          <w:rFonts w:ascii="Arial" w:hAnsi="Arial"/>
          <w:snapToGrid w:val="0"/>
          <w:color w:val="000000"/>
        </w:rPr>
        <w:t xml:space="preserve">: Kupferleiter ein- oder </w:t>
      </w:r>
      <w:r>
        <w:rPr>
          <w:rFonts w:ascii="Arial" w:hAnsi="Arial"/>
          <w:snapToGrid w:val="0"/>
          <w:color w:val="000000"/>
        </w:rPr>
        <w:tab/>
      </w:r>
      <w:proofErr w:type="spellStart"/>
      <w:r>
        <w:rPr>
          <w:rFonts w:ascii="Arial" w:hAnsi="Arial"/>
          <w:snapToGrid w:val="0"/>
          <w:color w:val="000000"/>
        </w:rPr>
        <w:t>mehrdrähtig</w:t>
      </w:r>
      <w:proofErr w:type="spellEnd"/>
      <w:r>
        <w:rPr>
          <w:rFonts w:ascii="Arial" w:hAnsi="Arial"/>
          <w:snapToGrid w:val="0"/>
          <w:color w:val="000000"/>
        </w:rPr>
        <w:t xml:space="preserve">, verzinnt oder </w:t>
      </w:r>
      <w:proofErr w:type="spellStart"/>
      <w:r>
        <w:rPr>
          <w:rFonts w:ascii="Arial" w:hAnsi="Arial"/>
          <w:snapToGrid w:val="0"/>
          <w:color w:val="000000"/>
        </w:rPr>
        <w:t>unverzinnt</w:t>
      </w:r>
      <w:proofErr w:type="spellEnd"/>
      <w:r>
        <w:rPr>
          <w:rFonts w:ascii="Arial" w:hAnsi="Arial"/>
          <w:snapToGrid w:val="0"/>
          <w:color w:val="000000"/>
        </w:rPr>
        <w:t>)</w:t>
      </w:r>
    </w:p>
    <w:p w14:paraId="4429E770" w14:textId="77777777" w:rsidR="00C37225" w:rsidRPr="00170DB5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max. </w:t>
      </w:r>
      <w:proofErr w:type="spellStart"/>
      <w:r>
        <w:rPr>
          <w:rFonts w:ascii="Arial" w:hAnsi="Arial"/>
          <w:snapToGrid w:val="0"/>
          <w:color w:val="000000"/>
        </w:rPr>
        <w:t>Isolationsaussendurchmesser</w:t>
      </w:r>
      <w:proofErr w:type="spellEnd"/>
      <w:r>
        <w:rPr>
          <w:rFonts w:ascii="Arial" w:hAnsi="Arial"/>
          <w:snapToGrid w:val="0"/>
          <w:color w:val="000000"/>
        </w:rPr>
        <w:t xml:space="preserve"> 3,8 mm</w:t>
      </w:r>
    </w:p>
    <w:p w14:paraId="16A090C0" w14:textId="77777777" w:rsidR="00C37225" w:rsidRPr="00271179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Anschlussspannung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>4</w:t>
      </w:r>
      <w:r w:rsidRPr="00271179">
        <w:rPr>
          <w:rFonts w:ascii="Arial" w:hAnsi="Arial"/>
          <w:snapToGrid w:val="0"/>
          <w:color w:val="000000"/>
        </w:rPr>
        <w:t xml:space="preserve"> V DC</w:t>
      </w:r>
      <w:r>
        <w:rPr>
          <w:rFonts w:ascii="Arial" w:hAnsi="Arial"/>
          <w:snapToGrid w:val="0"/>
          <w:color w:val="000000"/>
        </w:rPr>
        <w:t xml:space="preserve"> +/- 25%</w:t>
      </w:r>
    </w:p>
    <w:p w14:paraId="28DDE028" w14:textId="548D173F" w:rsidR="00C37225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Wirkleistung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 </w:t>
      </w:r>
      <w:r>
        <w:rPr>
          <w:rFonts w:ascii="Arial" w:hAnsi="Arial"/>
          <w:snapToGrid w:val="0"/>
          <w:color w:val="000000"/>
        </w:rPr>
        <w:tab/>
        <w:t>1,2 W</w:t>
      </w:r>
    </w:p>
    <w:p w14:paraId="62ED202B" w14:textId="77777777" w:rsidR="00C37225" w:rsidRPr="00C01606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 xml:space="preserve">Schutzklasse: </w:t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  <w:t>III</w:t>
      </w:r>
    </w:p>
    <w:p w14:paraId="3DF7EFF5" w14:textId="77777777" w:rsidR="00C37225" w:rsidRPr="00271179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Schutzart: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IP66 / IP68*</w:t>
      </w:r>
    </w:p>
    <w:p w14:paraId="6BBD57C7" w14:textId="77777777" w:rsidR="00C37225" w:rsidRPr="00271179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Zulä</w:t>
      </w:r>
      <w:r>
        <w:rPr>
          <w:rFonts w:ascii="Arial" w:hAnsi="Arial"/>
          <w:snapToGrid w:val="0"/>
          <w:color w:val="000000"/>
        </w:rPr>
        <w:t xml:space="preserve">ssige Umgebungstemperatur: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-25</w:t>
      </w:r>
      <w:r w:rsidRPr="00271179">
        <w:rPr>
          <w:rFonts w:ascii="Arial" w:hAnsi="Arial"/>
          <w:snapToGrid w:val="0"/>
          <w:color w:val="000000"/>
        </w:rPr>
        <w:t>°C bis +4</w:t>
      </w:r>
      <w:r>
        <w:rPr>
          <w:rFonts w:ascii="Arial" w:hAnsi="Arial"/>
          <w:snapToGrid w:val="0"/>
          <w:color w:val="000000"/>
        </w:rPr>
        <w:t>5</w:t>
      </w:r>
      <w:r w:rsidRPr="00271179">
        <w:rPr>
          <w:rFonts w:ascii="Arial" w:hAnsi="Arial"/>
          <w:snapToGrid w:val="0"/>
          <w:color w:val="000000"/>
        </w:rPr>
        <w:t>°C</w:t>
      </w:r>
    </w:p>
    <w:p w14:paraId="59DD5BF6" w14:textId="77777777" w:rsidR="00C37225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 w:rsidRPr="00EC6034">
        <w:rPr>
          <w:rFonts w:ascii="Arial" w:hAnsi="Arial"/>
          <w:snapToGrid w:val="0"/>
          <w:color w:val="000000"/>
        </w:rPr>
        <w:t>Abmessungen</w:t>
      </w:r>
      <w:r>
        <w:rPr>
          <w:rFonts w:ascii="Arial" w:hAnsi="Arial"/>
          <w:snapToGrid w:val="0"/>
          <w:color w:val="000000"/>
        </w:rPr>
        <w:t xml:space="preserve"> (mm):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L= 111, B= 29,4, T= 31,9 mm</w:t>
      </w:r>
    </w:p>
    <w:p w14:paraId="1C1DD126" w14:textId="77777777" w:rsidR="00C37225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Gewicht: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0,06 kg</w:t>
      </w:r>
    </w:p>
    <w:p w14:paraId="3EED5E0B" w14:textId="77777777" w:rsidR="00C37225" w:rsidRDefault="00C37225" w:rsidP="00C37225">
      <w:pPr>
        <w:spacing w:line="160" w:lineRule="atLeast"/>
        <w:rPr>
          <w:rFonts w:ascii="Arial" w:hAnsi="Arial"/>
          <w:snapToGrid w:val="0"/>
          <w:color w:val="000000"/>
          <w:lang w:val="en-US"/>
        </w:rPr>
      </w:pPr>
    </w:p>
    <w:p w14:paraId="333DB186" w14:textId="77777777" w:rsidR="00C37225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</w:p>
    <w:p w14:paraId="60D0403D" w14:textId="77777777" w:rsidR="00C37225" w:rsidRPr="008B2D1B" w:rsidRDefault="00C37225" w:rsidP="00C3722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Wie </w:t>
      </w:r>
      <w:r w:rsidRPr="008B2D1B">
        <w:rPr>
          <w:rFonts w:ascii="Arial" w:hAnsi="Arial"/>
          <w:snapToGrid w:val="0"/>
          <w:color w:val="000000"/>
        </w:rPr>
        <w:t>Fabrikat: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>ALMAT AG</w:t>
      </w:r>
    </w:p>
    <w:p w14:paraId="303D46D8" w14:textId="77777777" w:rsidR="00C37225" w:rsidRPr="000C4DD1" w:rsidRDefault="00C37225" w:rsidP="00C37225">
      <w:pPr>
        <w:spacing w:line="160" w:lineRule="atLeast"/>
        <w:rPr>
          <w:rFonts w:ascii="Arial" w:hAnsi="Arial"/>
          <w:snapToGrid w:val="0"/>
          <w:color w:val="000000"/>
          <w:lang w:val="fr-CH"/>
        </w:rPr>
      </w:pPr>
      <w:proofErr w:type="spellStart"/>
      <w:r w:rsidRPr="000C4DD1">
        <w:rPr>
          <w:rFonts w:ascii="Arial" w:hAnsi="Arial"/>
          <w:snapToGrid w:val="0"/>
          <w:color w:val="000000"/>
          <w:lang w:val="fr-CH"/>
        </w:rPr>
        <w:t>Wie</w:t>
      </w:r>
      <w:proofErr w:type="spellEnd"/>
      <w:r w:rsidRPr="000C4DD1">
        <w:rPr>
          <w:rFonts w:ascii="Arial" w:hAnsi="Arial"/>
          <w:snapToGrid w:val="0"/>
          <w:color w:val="000000"/>
          <w:lang w:val="fr-CH"/>
        </w:rPr>
        <w:t xml:space="preserve"> </w:t>
      </w:r>
      <w:proofErr w:type="spellStart"/>
      <w:r w:rsidRPr="000C4DD1">
        <w:rPr>
          <w:rFonts w:ascii="Arial" w:hAnsi="Arial"/>
          <w:snapToGrid w:val="0"/>
          <w:color w:val="000000"/>
          <w:lang w:val="fr-CH"/>
        </w:rPr>
        <w:t>Typ</w:t>
      </w:r>
      <w:proofErr w:type="spellEnd"/>
      <w:r w:rsidRPr="000C4DD1">
        <w:rPr>
          <w:rFonts w:ascii="Arial" w:hAnsi="Arial"/>
          <w:snapToGrid w:val="0"/>
          <w:color w:val="000000"/>
          <w:lang w:val="fr-CH"/>
        </w:rPr>
        <w:t xml:space="preserve">: </w:t>
      </w:r>
      <w:r w:rsidRPr="000C4DD1">
        <w:rPr>
          <w:rFonts w:ascii="Arial" w:hAnsi="Arial"/>
          <w:snapToGrid w:val="0"/>
          <w:color w:val="000000"/>
          <w:lang w:val="fr-CH"/>
        </w:rPr>
        <w:tab/>
        <w:t>SL Tube 2 AS PLC-1-42 4000K</w:t>
      </w:r>
    </w:p>
    <w:p w14:paraId="39D38869" w14:textId="77777777" w:rsidR="00C37225" w:rsidRPr="000C4DD1" w:rsidRDefault="00C37225" w:rsidP="00C37225">
      <w:pPr>
        <w:spacing w:line="160" w:lineRule="atLeast"/>
        <w:rPr>
          <w:rFonts w:ascii="Arial" w:hAnsi="Arial"/>
          <w:b/>
          <w:snapToGrid w:val="0"/>
          <w:color w:val="000000"/>
          <w:lang w:val="fr-CH"/>
        </w:rPr>
      </w:pPr>
    </w:p>
    <w:p w14:paraId="032509FA" w14:textId="77777777" w:rsidR="00C37225" w:rsidRDefault="00C37225" w:rsidP="00C37225">
      <w:pPr>
        <w:spacing w:line="160" w:lineRule="atLeast"/>
      </w:pPr>
      <w:r w:rsidRPr="00B1243B">
        <w:rPr>
          <w:rFonts w:ascii="Arial" w:hAnsi="Arial"/>
          <w:snapToGrid w:val="0"/>
          <w:color w:val="000000"/>
        </w:rPr>
        <w:t>Angebotenes Fabrikat: ………………………………</w:t>
      </w:r>
      <w:r w:rsidRPr="00B1243B">
        <w:rPr>
          <w:rFonts w:ascii="Arial" w:hAnsi="Arial"/>
          <w:snapToGrid w:val="0"/>
          <w:color w:val="000000"/>
        </w:rPr>
        <w:br/>
        <w:t>Angebotene Type:</w:t>
      </w:r>
      <w:r>
        <w:rPr>
          <w:rFonts w:ascii="Arial" w:hAnsi="Arial"/>
          <w:snapToGrid w:val="0"/>
          <w:color w:val="000000"/>
        </w:rPr>
        <w:t xml:space="preserve">       </w:t>
      </w:r>
      <w:r w:rsidRPr="00B1243B">
        <w:rPr>
          <w:rFonts w:ascii="Arial" w:hAnsi="Arial"/>
          <w:snapToGrid w:val="0"/>
          <w:color w:val="000000"/>
        </w:rPr>
        <w:t xml:space="preserve"> ………………………………</w:t>
      </w:r>
    </w:p>
    <w:p w14:paraId="4A4900E9" w14:textId="77777777" w:rsidR="00845960" w:rsidRDefault="00845960"/>
    <w:sectPr w:rsidR="00845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25"/>
    <w:rsid w:val="00504E8D"/>
    <w:rsid w:val="00845960"/>
    <w:rsid w:val="00A44EAC"/>
    <w:rsid w:val="00C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0A934"/>
  <w15:chartTrackingRefBased/>
  <w15:docId w15:val="{805B9FC4-4E6C-4E08-B3B3-B8000063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C37225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C37225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3</cp:revision>
  <dcterms:created xsi:type="dcterms:W3CDTF">2021-04-12T12:02:00Z</dcterms:created>
  <dcterms:modified xsi:type="dcterms:W3CDTF">2021-04-13T11:55:00Z</dcterms:modified>
</cp:coreProperties>
</file>