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98CA" w14:textId="77777777" w:rsidR="00336946" w:rsidRPr="00470C7E" w:rsidRDefault="00336946" w:rsidP="00336946">
      <w:pPr>
        <w:pStyle w:val="AusschreibungstextHead"/>
        <w:rPr>
          <w:sz w:val="22"/>
          <w:lang w:val="en-US"/>
        </w:rPr>
      </w:pPr>
      <w:r w:rsidRPr="00013C96">
        <w:rPr>
          <w:sz w:val="22"/>
          <w:lang w:val="en-US"/>
        </w:rPr>
        <w:t xml:space="preserve">SL Tube 2 </w:t>
      </w:r>
      <w:r>
        <w:rPr>
          <w:sz w:val="22"/>
          <w:lang w:val="en-US"/>
        </w:rPr>
        <w:t>A</w:t>
      </w:r>
      <w:r w:rsidRPr="00013C96">
        <w:rPr>
          <w:sz w:val="22"/>
          <w:lang w:val="en-US"/>
        </w:rPr>
        <w:t>S PLC-05-42 4000K</w:t>
      </w:r>
    </w:p>
    <w:p w14:paraId="6F0C6C20" w14:textId="77777777" w:rsidR="00336946" w:rsidRPr="00470C7E" w:rsidRDefault="00336946" w:rsidP="00336946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4A9CF372" w14:textId="77777777" w:rsidR="00336946" w:rsidRPr="00BD7A3D" w:rsidRDefault="00336946" w:rsidP="00336946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023444F1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2A4593F0" w14:textId="77777777" w:rsidR="00336946" w:rsidRPr="00BD7A3D" w:rsidRDefault="00336946" w:rsidP="00336946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4A49357B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7595919D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</w:p>
    <w:p w14:paraId="06001D63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4D74216D" w14:textId="77777777" w:rsidR="00336946" w:rsidRPr="00AD2388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7B3330DB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</w:p>
    <w:p w14:paraId="75E62EBA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Leuchtengehäuse bestehend aus transparentem, hochschlagfesten, flammhemmenden, UV-stabilisiertem und halogenfreien Polycarbonat in IP66/IP68* (*Tauchtiefe 1,2 m). </w:t>
      </w:r>
    </w:p>
    <w:p w14:paraId="1A9B8870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</w:p>
    <w:p w14:paraId="5BCDF5B2" w14:textId="77777777" w:rsidR="00336946" w:rsidRDefault="00336946" w:rsidP="00336946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asymmetrische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075792AC" w14:textId="77777777" w:rsidR="00336946" w:rsidRPr="00A13F93" w:rsidRDefault="00336946" w:rsidP="00336946">
      <w:pPr>
        <w:pStyle w:val="AusschreibungstextBody"/>
        <w:rPr>
          <w:rFonts w:ascii="Arial" w:hAnsi="Arial"/>
          <w:sz w:val="20"/>
        </w:rPr>
      </w:pPr>
    </w:p>
    <w:p w14:paraId="45A27E44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05D2CFDF" w14:textId="77777777" w:rsidR="00336946" w:rsidRDefault="00336946" w:rsidP="00336946">
      <w:pPr>
        <w:pStyle w:val="AusschreibungstextBody"/>
        <w:rPr>
          <w:rFonts w:ascii="Arial" w:hAnsi="Arial"/>
          <w:color w:val="000000"/>
          <w:sz w:val="20"/>
        </w:rPr>
      </w:pPr>
    </w:p>
    <w:p w14:paraId="037D5756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Freie Programmierung der Schalt</w:t>
      </w:r>
      <w:r w:rsidRPr="00271179">
        <w:rPr>
          <w:rFonts w:ascii="Arial" w:hAnsi="Arial"/>
          <w:snapToGrid w:val="0"/>
          <w:color w:val="000000"/>
        </w:rPr>
        <w:t>art (Bereitschafts</w:t>
      </w:r>
      <w:r>
        <w:rPr>
          <w:rFonts w:ascii="Arial" w:hAnsi="Arial"/>
          <w:snapToGrid w:val="0"/>
          <w:color w:val="000000"/>
        </w:rPr>
        <w:t>- bzw.</w:t>
      </w:r>
      <w:r w:rsidRPr="00271179">
        <w:rPr>
          <w:rFonts w:ascii="Arial" w:hAnsi="Arial"/>
          <w:snapToGrid w:val="0"/>
          <w:color w:val="000000"/>
        </w:rPr>
        <w:t xml:space="preserve"> Dauerlicht) </w:t>
      </w:r>
      <w:r>
        <w:rPr>
          <w:rFonts w:ascii="Arial" w:hAnsi="Arial"/>
          <w:snapToGrid w:val="0"/>
          <w:color w:val="000000"/>
        </w:rPr>
        <w:t xml:space="preserve">jeder einzelnen Leuchte </w:t>
      </w:r>
      <w:r w:rsidRPr="00271179">
        <w:rPr>
          <w:rFonts w:ascii="Arial" w:hAnsi="Arial"/>
          <w:snapToGrid w:val="0"/>
          <w:color w:val="000000"/>
        </w:rPr>
        <w:t>innerhalb eines Stromkreises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</w:rPr>
        <w:t xml:space="preserve">mit geeignetem Stromversorgungssystem mit Leistungsbegrenzung (LPS-System; Low Power Supply System) </w:t>
      </w:r>
      <w:r w:rsidRPr="00E5382C">
        <w:rPr>
          <w:rFonts w:ascii="Arial" w:hAnsi="Arial"/>
          <w:snapToGrid w:val="0"/>
          <w:color w:val="000000"/>
        </w:rPr>
        <w:t>ohne zusätzliche Datenleitung oder Vorwahlschalter am EVG</w:t>
      </w:r>
      <w:r>
        <w:t xml:space="preserve"> </w:t>
      </w:r>
      <w:r>
        <w:rPr>
          <w:rFonts w:ascii="Arial" w:hAnsi="Arial"/>
          <w:snapToGrid w:val="0"/>
          <w:color w:val="000000"/>
        </w:rPr>
        <w:t>m</w:t>
      </w:r>
      <w:r w:rsidRPr="00271179">
        <w:rPr>
          <w:rFonts w:ascii="Arial" w:hAnsi="Arial"/>
          <w:snapToGrid w:val="0"/>
          <w:color w:val="000000"/>
        </w:rPr>
        <w:t>öglich.</w:t>
      </w:r>
      <w:r>
        <w:rPr>
          <w:rFonts w:ascii="Arial" w:hAnsi="Arial"/>
          <w:snapToGrid w:val="0"/>
          <w:color w:val="000000"/>
        </w:rPr>
        <w:t xml:space="preserve"> Die Einstellung der gewünschten Schaltart erfolgt über die jeweilige Anlagensoftware.</w:t>
      </w:r>
    </w:p>
    <w:p w14:paraId="7A8C2FFE" w14:textId="77777777" w:rsidR="00336946" w:rsidRDefault="00336946" w:rsidP="00336946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6F1A147D" w14:textId="77777777" w:rsidR="00336946" w:rsidRPr="006A486F" w:rsidRDefault="00336946" w:rsidP="00336946">
      <w:pPr>
        <w:spacing w:line="160" w:lineRule="atLeast"/>
        <w:rPr>
          <w:rFonts w:ascii="Arial" w:hAnsi="Arial"/>
          <w:b/>
          <w:snapToGrid w:val="0"/>
          <w:color w:val="000000"/>
          <w:u w:val="single"/>
          <w:lang w:val="en-US"/>
        </w:rPr>
      </w:pP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PLC24</w:t>
      </w: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:</w:t>
      </w:r>
    </w:p>
    <w:p w14:paraId="5690EAEE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10919F7B" w14:textId="77777777" w:rsidR="00336946" w:rsidRPr="00271179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80 lm (0,7 W)</w:t>
      </w:r>
    </w:p>
    <w:p w14:paraId="3D9FDE31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391BD398" w14:textId="35A35C60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0,5 W</w:t>
      </w:r>
    </w:p>
    <w:p w14:paraId="7B91473B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0F669A8C" w14:textId="77777777" w:rsidR="00336946" w:rsidRPr="00271179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6E43A6ED" w14:textId="77777777" w:rsidR="00336946" w:rsidRDefault="00336946" w:rsidP="00336946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(Adernaufbau: Kupferleiter ein- oder </w:t>
      </w:r>
      <w:r>
        <w:rPr>
          <w:rFonts w:ascii="Arial" w:hAnsi="Arial"/>
          <w:snapToGrid w:val="0"/>
          <w:color w:val="000000"/>
        </w:rPr>
        <w:tab/>
        <w:t>mehrdrähtig, verzinnt oder unverzinnt)</w:t>
      </w:r>
    </w:p>
    <w:p w14:paraId="3467C989" w14:textId="77777777" w:rsidR="00336946" w:rsidRPr="00170DB5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max. Isolationsaussendurchmesser 3,8 mm</w:t>
      </w:r>
    </w:p>
    <w:p w14:paraId="0CAB54EE" w14:textId="77777777" w:rsidR="00336946" w:rsidRPr="00271179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23E5DEDE" w14:textId="40E513E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0,7 W</w:t>
      </w:r>
    </w:p>
    <w:p w14:paraId="44A3AB29" w14:textId="77777777" w:rsidR="00336946" w:rsidRPr="00C0160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55EA2CCB" w14:textId="77777777" w:rsidR="00336946" w:rsidRPr="00271179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13C54CFA" w14:textId="77777777" w:rsidR="00336946" w:rsidRPr="00271179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1326D582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53D9A907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60365259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1F021440" w14:textId="77777777" w:rsidR="00336946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</w:p>
    <w:p w14:paraId="2DCF8EA7" w14:textId="77777777" w:rsidR="00336946" w:rsidRPr="008B2D1B" w:rsidRDefault="00336946" w:rsidP="0033694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0EA06760" w14:textId="77777777" w:rsidR="00336946" w:rsidRPr="008467A1" w:rsidRDefault="00336946" w:rsidP="00336946">
      <w:pPr>
        <w:spacing w:line="160" w:lineRule="atLeast"/>
        <w:rPr>
          <w:rFonts w:ascii="Arial" w:hAnsi="Arial"/>
          <w:snapToGrid w:val="0"/>
          <w:color w:val="000000"/>
          <w:lang w:val="fr-CH"/>
        </w:rPr>
      </w:pPr>
      <w:r w:rsidRPr="008467A1">
        <w:rPr>
          <w:rFonts w:ascii="Arial" w:hAnsi="Arial"/>
          <w:snapToGrid w:val="0"/>
          <w:color w:val="000000"/>
          <w:lang w:val="fr-CH"/>
        </w:rPr>
        <w:t xml:space="preserve">Wie Typ: </w:t>
      </w:r>
      <w:r w:rsidRPr="008467A1">
        <w:rPr>
          <w:rFonts w:ascii="Arial" w:hAnsi="Arial"/>
          <w:snapToGrid w:val="0"/>
          <w:color w:val="000000"/>
          <w:lang w:val="fr-CH"/>
        </w:rPr>
        <w:tab/>
        <w:t>SL Tube 2 AS PLC-05-42 4000K</w:t>
      </w:r>
    </w:p>
    <w:p w14:paraId="3AAA8506" w14:textId="77777777" w:rsidR="00336946" w:rsidRPr="008467A1" w:rsidRDefault="00336946" w:rsidP="00336946">
      <w:pPr>
        <w:spacing w:line="160" w:lineRule="atLeast"/>
        <w:rPr>
          <w:rFonts w:ascii="Arial" w:hAnsi="Arial"/>
          <w:b/>
          <w:snapToGrid w:val="0"/>
          <w:color w:val="000000"/>
          <w:lang w:val="fr-CH"/>
        </w:rPr>
      </w:pPr>
    </w:p>
    <w:p w14:paraId="3ABE0508" w14:textId="77777777" w:rsidR="00336946" w:rsidRDefault="00336946" w:rsidP="00336946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</w:p>
    <w:p w14:paraId="5006399F" w14:textId="77777777" w:rsidR="00845960" w:rsidRDefault="00845960"/>
    <w:sectPr w:rsidR="00845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6"/>
    <w:rsid w:val="002D2C7F"/>
    <w:rsid w:val="00336946"/>
    <w:rsid w:val="0084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A5C70"/>
  <w15:chartTrackingRefBased/>
  <w15:docId w15:val="{4F3FD4A8-9435-4C29-A4A1-D9212C3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36946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36946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2</cp:revision>
  <dcterms:created xsi:type="dcterms:W3CDTF">2021-04-12T12:02:00Z</dcterms:created>
  <dcterms:modified xsi:type="dcterms:W3CDTF">2021-04-13T11:54:00Z</dcterms:modified>
</cp:coreProperties>
</file>