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F565" w14:textId="230290AF" w:rsidR="000D613E" w:rsidRPr="000C050B" w:rsidRDefault="000C050B" w:rsidP="000D613E">
      <w:pPr>
        <w:pStyle w:val="AusschreibungstextBody"/>
        <w:ind w:left="425"/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</w:pPr>
      <w:bookmarkStart w:id="0" w:name="_Toc17186045"/>
      <w:bookmarkStart w:id="1" w:name="_Toc17186050"/>
      <w:bookmarkStart w:id="2" w:name="_Toc17186051"/>
      <w:bookmarkStart w:id="3" w:name="_Toc17186035"/>
      <w:r w:rsidRPr="000C050B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>SL STELLA 2 power spot SY DE 4000K PLC</w:t>
      </w:r>
    </w:p>
    <w:p w14:paraId="34753CC0" w14:textId="77777777" w:rsidR="000C050B" w:rsidRPr="000C050B" w:rsidRDefault="000C050B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5BC0FD01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15B6FCF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8141F6C" w14:textId="7E9EA823" w:rsidR="000D613E" w:rsidRPr="000C050B" w:rsidRDefault="00AC1F75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STELLA 2 power spot </w:t>
      </w:r>
      <w:r>
        <w:rPr>
          <w:rFonts w:asciiTheme="minorHAnsi" w:hAnsiTheme="minorHAnsi" w:cstheme="minorHAnsi"/>
          <w:sz w:val="20"/>
          <w:lang w:val="de-CH"/>
        </w:rPr>
        <w:t xml:space="preserve">SY 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mit </w:t>
      </w:r>
      <w:r w:rsidR="000E301D">
        <w:rPr>
          <w:rFonts w:asciiTheme="minorHAnsi" w:hAnsiTheme="minorHAnsi" w:cstheme="minorHAnsi"/>
          <w:sz w:val="20"/>
          <w:lang w:val="de-CH"/>
        </w:rPr>
        <w:t>symmetrischer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Deckeneinbaumontage.</w:t>
      </w:r>
    </w:p>
    <w:p w14:paraId="27063DD7" w14:textId="6CFCE1A0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Das integrierte, tauschbare Hochleistungs-LED-Modul des</w:t>
      </w:r>
      <w:r w:rsidR="00AC1F75">
        <w:rPr>
          <w:rFonts w:asciiTheme="minorHAnsi" w:hAnsiTheme="minorHAnsi" w:cstheme="minorHAnsi"/>
          <w:sz w:val="20"/>
          <w:lang w:val="de-CH"/>
        </w:rPr>
        <w:t xml:space="preserve"> </w:t>
      </w:r>
      <w:r w:rsidR="00AC1F75">
        <w:rPr>
          <w:rFonts w:cstheme="minorHAnsi"/>
          <w:sz w:val="20"/>
          <w:lang w:val="de-CH"/>
        </w:rPr>
        <w:t xml:space="preserve">breitstrahlenden </w:t>
      </w:r>
      <w:bookmarkStart w:id="4" w:name="_GoBack"/>
      <w:bookmarkEnd w:id="4"/>
      <w:r w:rsidR="00AC1F75">
        <w:rPr>
          <w:rFonts w:asciiTheme="minorHAnsi" w:hAnsiTheme="minorHAnsi" w:cstheme="minorHAnsi"/>
          <w:sz w:val="20"/>
          <w:lang w:val="de-CH"/>
        </w:rPr>
        <w:t>SL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STELLA 2 power spot</w:t>
      </w:r>
      <w:r w:rsidR="00AC1F75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 bzw. Antipanikflächen.</w:t>
      </w:r>
    </w:p>
    <w:p w14:paraId="357F1F2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8DAB79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29C10973" w14:textId="77777777" w:rsidR="000D613E" w:rsidRPr="000C050B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D943719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6A12AE5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69B848C1" w14:textId="7375543A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5DCBF093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3D916C9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6A4BFF9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BB995A0" w14:textId="4E1EB5C0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4CF56EF1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EADFF1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41F487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F2C62B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4BD9487" w14:textId="327E2F4E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37F7CC7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86AFD3E" w14:textId="0C6723B6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420 lm</w:t>
      </w:r>
    </w:p>
    <w:p w14:paraId="7B820677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High-Power-LEDs</w:t>
      </w:r>
    </w:p>
    <w:p w14:paraId="463F065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  <w:t>100%</w:t>
      </w:r>
    </w:p>
    <w:p w14:paraId="7AE3A619" w14:textId="744B6F8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0A681382" w14:textId="0D02353C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55C1109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Anschlussklemmen: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2 x 3 x 2,5 mm²</w:t>
      </w:r>
    </w:p>
    <w:p w14:paraId="6AA6F4D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20C5AA4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24 V DC +/- 20%</w:t>
      </w:r>
    </w:p>
    <w:p w14:paraId="4EFDFA54" w14:textId="0D1B391B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00793D90" w14:textId="686A73D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463B7702" w14:textId="56EAA6F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72515C52" w14:textId="031443DA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364F9DDE" w14:textId="1936A236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4000 K</w:t>
      </w:r>
    </w:p>
    <w:p w14:paraId="27680CA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D=85; H=27,5</w:t>
      </w:r>
    </w:p>
    <w:p w14:paraId="5DBAA661" w14:textId="11E19116" w:rsidR="000D613E" w:rsidRDefault="000D613E" w:rsidP="001C68A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587BE27" w14:textId="1396AABF" w:rsidR="001C68A6" w:rsidRDefault="001C68A6" w:rsidP="001C68A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6212D4B" w14:textId="77777777" w:rsidR="001C68A6" w:rsidRPr="000C050B" w:rsidRDefault="001C68A6" w:rsidP="001C68A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C8DC229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455E8073" w14:textId="7A54269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1C68A6" w:rsidRPr="001C68A6">
        <w:rPr>
          <w:rFonts w:asciiTheme="minorHAnsi" w:hAnsiTheme="minorHAnsi" w:cstheme="minorHAnsi"/>
          <w:sz w:val="20"/>
          <w:lang w:val="de-CH"/>
        </w:rPr>
        <w:t>SL STELLA 2 power spot SY DE 4000K PLC</w:t>
      </w:r>
      <w:r w:rsidR="001C68A6">
        <w:rPr>
          <w:rFonts w:asciiTheme="minorHAnsi" w:hAnsiTheme="minorHAnsi" w:cstheme="minorHAnsi"/>
          <w:sz w:val="20"/>
          <w:lang w:val="de-CH"/>
        </w:rPr>
        <w:t xml:space="preserve">, </w:t>
      </w:r>
      <w:r w:rsidRPr="000C050B">
        <w:rPr>
          <w:rFonts w:asciiTheme="minorHAnsi" w:hAnsiTheme="minorHAnsi" w:cstheme="minorHAnsi"/>
          <w:sz w:val="20"/>
          <w:lang w:val="de-CH"/>
        </w:rPr>
        <w:t>Deckeneinbau</w:t>
      </w:r>
    </w:p>
    <w:p w14:paraId="5572A8A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ABCBF39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2600BC29" w14:textId="5E746E04" w:rsidR="001C68A6" w:rsidRDefault="001C68A6">
      <w:pPr>
        <w:rPr>
          <w:rFonts w:cstheme="minorHAnsi"/>
          <w:sz w:val="20"/>
          <w:szCs w:val="20"/>
          <w:lang w:val="de-CH"/>
        </w:rPr>
      </w:pPr>
      <w:r>
        <w:rPr>
          <w:rFonts w:cstheme="minorHAnsi"/>
          <w:sz w:val="20"/>
          <w:szCs w:val="20"/>
          <w:lang w:val="de-CH"/>
        </w:rPr>
        <w:br w:type="page"/>
      </w:r>
    </w:p>
    <w:p w14:paraId="38308D7E" w14:textId="77777777" w:rsidR="00C40CBB" w:rsidRPr="001C68A6" w:rsidRDefault="00C40CBB" w:rsidP="001C68A6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bookmarkStart w:id="5" w:name="_Toc17186036"/>
      <w:r w:rsidRPr="001C68A6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39B0F4EA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4B07C30" w14:textId="7D71D590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11992CB6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C54EB7A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20DA8B5A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B20C1FA" w14:textId="77777777" w:rsidR="00C40CBB" w:rsidRPr="000C050B" w:rsidRDefault="00C40CBB" w:rsidP="00C40CBB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32BE7C32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0AF650D" w14:textId="77777777" w:rsidR="00C40CBB" w:rsidRPr="000C050B" w:rsidRDefault="00C40CBB" w:rsidP="00C40CBB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73C48A39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5F79921" w14:textId="77777777" w:rsidR="00C40CBB" w:rsidRPr="000C050B" w:rsidRDefault="00C40CBB" w:rsidP="00C40CBB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eckig</w:t>
      </w:r>
      <w:r w:rsidRPr="000C050B">
        <w:rPr>
          <w:rFonts w:asciiTheme="minorHAnsi" w:hAnsiTheme="minorHAnsi" w:cstheme="minorHAnsi"/>
          <w:sz w:val="20"/>
          <w:lang w:val="de-CH"/>
        </w:rPr>
        <w:br/>
      </w:r>
    </w:p>
    <w:p w14:paraId="16BA5A89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630018E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AB85882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EyE Pro:</w:t>
      </w:r>
      <w:r w:rsidRPr="000C050B">
        <w:rPr>
          <w:rFonts w:asciiTheme="minorHAnsi" w:hAnsiTheme="minorHAnsi" w:cstheme="minorHAnsi"/>
          <w:sz w:val="20"/>
          <w:u w:val="single"/>
          <w:lang w:val="de-CH"/>
        </w:rPr>
        <w:br/>
      </w:r>
    </w:p>
    <w:p w14:paraId="0D286EB6" w14:textId="77777777" w:rsidR="00C40CBB" w:rsidRPr="000C050B" w:rsidRDefault="00C40CBB" w:rsidP="00C40CBB">
      <w:pPr>
        <w:pStyle w:val="AusschreibungstextBody"/>
        <w:numPr>
          <w:ilvl w:val="0"/>
          <w:numId w:val="9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Blechlocher 35mm, max 4 mm Materialstärke</w:t>
      </w:r>
    </w:p>
    <w:p w14:paraId="632BFCC7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98D5522" w14:textId="77777777" w:rsidR="00C40CBB" w:rsidRPr="000C050B" w:rsidRDefault="00C40CBB" w:rsidP="00C40CBB">
      <w:pPr>
        <w:pStyle w:val="AusschreibungstextBody"/>
        <w:numPr>
          <w:ilvl w:val="0"/>
          <w:numId w:val="9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Lochsäge 35 mm, max 38mm Materialstärke</w:t>
      </w:r>
    </w:p>
    <w:p w14:paraId="2E07AFFA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7F6CD41" w14:textId="77777777" w:rsidR="00C40CBB" w:rsidRPr="000C050B" w:rsidRDefault="00C40CBB" w:rsidP="00C40CBB">
      <w:pPr>
        <w:pStyle w:val="AusschreibungstextBody"/>
        <w:numPr>
          <w:ilvl w:val="0"/>
          <w:numId w:val="9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EyE 90 Montageset rund</w:t>
      </w:r>
    </w:p>
    <w:p w14:paraId="522D22BC" w14:textId="77777777" w:rsidR="00C40CBB" w:rsidRPr="000C050B" w:rsidRDefault="00C40CBB" w:rsidP="00C40CBB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89A6455" w14:textId="77777777" w:rsidR="00C40CBB" w:rsidRPr="000C050B" w:rsidRDefault="00C40CBB" w:rsidP="00C40CBB">
      <w:pPr>
        <w:pStyle w:val="AusschreibungstextBody"/>
        <w:numPr>
          <w:ilvl w:val="0"/>
          <w:numId w:val="9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EyE 90 Montageset eckig</w:t>
      </w:r>
    </w:p>
    <w:p w14:paraId="4607E925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888093B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5D6FFA3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419FCF0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64094C2A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53BBE450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A32B0F8" w14:textId="77777777" w:rsidR="00C40CBB" w:rsidRPr="000C050B" w:rsidRDefault="00C40CBB" w:rsidP="00C40CBB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5"/>
    <w:bookmarkEnd w:id="0"/>
    <w:bookmarkEnd w:id="1"/>
    <w:bookmarkEnd w:id="2"/>
    <w:bookmarkEnd w:id="3"/>
    <w:p w14:paraId="705FBF18" w14:textId="1B723871" w:rsidR="003473FD" w:rsidRPr="000C050B" w:rsidRDefault="003473FD" w:rsidP="00B91CC9">
      <w:pPr>
        <w:rPr>
          <w:rFonts w:cstheme="minorHAnsi"/>
          <w:sz w:val="20"/>
          <w:szCs w:val="20"/>
          <w:lang w:val="de-CH"/>
        </w:rPr>
      </w:pPr>
    </w:p>
    <w:sectPr w:rsidR="003473FD" w:rsidRPr="000C050B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301D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C68A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C4907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1F75"/>
    <w:rsid w:val="00AC3B4B"/>
    <w:rsid w:val="00AC77CC"/>
    <w:rsid w:val="00AD075F"/>
    <w:rsid w:val="00AE31BB"/>
    <w:rsid w:val="00AE48A4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1CC9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0CBB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5D6D-8659-4F6A-B443-3DCF8040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8</cp:revision>
  <dcterms:created xsi:type="dcterms:W3CDTF">2020-03-26T07:09:00Z</dcterms:created>
  <dcterms:modified xsi:type="dcterms:W3CDTF">2020-04-02T14:50:00Z</dcterms:modified>
</cp:coreProperties>
</file>