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1F47" w14:textId="55ECFA75" w:rsidR="00810C70" w:rsidRPr="0088005A" w:rsidRDefault="0088005A" w:rsidP="00D179A8">
      <w:pPr>
        <w:pStyle w:val="AusschreibungstextBody"/>
        <w:rPr>
          <w:rFonts w:ascii="Calibri" w:hAnsi="Calibri" w:cs="Calibri"/>
          <w:sz w:val="20"/>
          <w:lang w:val="de-CH"/>
        </w:rPr>
      </w:pPr>
      <w:r w:rsidRPr="0088005A">
        <w:rPr>
          <w:rFonts w:ascii="Calibri" w:hAnsi="Calibri" w:cs="Calibri"/>
          <w:b/>
          <w:sz w:val="20"/>
          <w:lang w:val="de-CH"/>
        </w:rPr>
        <w:t>RZ FSU STELLA 2 X Piktogramm einseitig DA</w:t>
      </w:r>
    </w:p>
    <w:p w14:paraId="2DE2CA39" w14:textId="77777777" w:rsidR="00810C70" w:rsidRPr="0088005A" w:rsidRDefault="00810C70" w:rsidP="00D179A8">
      <w:pPr>
        <w:pStyle w:val="AusschreibungstextBody"/>
        <w:rPr>
          <w:rFonts w:ascii="Calibri" w:hAnsi="Calibri" w:cs="Calibri"/>
          <w:sz w:val="20"/>
          <w:lang w:val="de-CH"/>
        </w:rPr>
      </w:pPr>
      <w:r w:rsidRPr="00D179A8">
        <w:rPr>
          <w:rFonts w:ascii="Calibri" w:hAnsi="Calibri" w:cs="Calibri"/>
          <w:sz w:val="20"/>
          <w:lang w:val="de-AT"/>
        </w:rPr>
        <w:t>Positionsnummer</w:t>
      </w:r>
      <w:r w:rsidRPr="0088005A">
        <w:rPr>
          <w:rFonts w:ascii="Calibri" w:hAnsi="Calibri" w:cs="Calibri"/>
          <w:sz w:val="20"/>
          <w:lang w:val="de-CH"/>
        </w:rPr>
        <w:t>:</w:t>
      </w:r>
      <w:r w:rsidRPr="0088005A">
        <w:rPr>
          <w:rFonts w:ascii="Calibri" w:hAnsi="Calibri" w:cs="Calibri"/>
          <w:sz w:val="20"/>
          <w:lang w:val="de-CH"/>
        </w:rPr>
        <w:tab/>
      </w:r>
      <w:r w:rsidRPr="00D179A8">
        <w:rPr>
          <w:rFonts w:ascii="Calibri" w:hAnsi="Calibri" w:cs="Calibri"/>
          <w:sz w:val="20"/>
          <w:lang w:val="de-AT"/>
        </w:rPr>
        <w:tab/>
        <w:t xml:space="preserve">                 </w:t>
      </w:r>
      <w:r w:rsidRPr="00D179A8">
        <w:rPr>
          <w:rFonts w:ascii="Calibri" w:hAnsi="Calibri" w:cs="Calibri"/>
          <w:sz w:val="20"/>
          <w:lang w:val="de-AT"/>
        </w:rPr>
        <w:tab/>
        <w:t>Menge</w:t>
      </w:r>
      <w:r w:rsidRPr="0088005A">
        <w:rPr>
          <w:rFonts w:ascii="Calibri" w:hAnsi="Calibri" w:cs="Calibri"/>
          <w:sz w:val="20"/>
          <w:lang w:val="de-CH"/>
        </w:rPr>
        <w:t>:</w:t>
      </w:r>
    </w:p>
    <w:p w14:paraId="7074C7F8" w14:textId="77777777" w:rsidR="00810C70" w:rsidRPr="0088005A" w:rsidRDefault="00810C70" w:rsidP="00D179A8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B285813" w14:textId="77777777" w:rsidR="00810C70" w:rsidRPr="0088005A" w:rsidRDefault="00810C70" w:rsidP="00D179A8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5C7A8CB" w14:textId="1B1050FE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LED - Rettungszeichenleuchte mit</w:t>
      </w:r>
      <w:r w:rsidR="00E67D53" w:rsidRPr="00D179A8">
        <w:rPr>
          <w:rFonts w:ascii="Calibri" w:hAnsi="Calibri" w:cs="Calibri"/>
          <w:sz w:val="20"/>
        </w:rPr>
        <w:t xml:space="preserve"> </w:t>
      </w:r>
      <w:r w:rsidR="00C26EF4">
        <w:rPr>
          <w:rFonts w:ascii="Calibri" w:hAnsi="Calibri" w:cs="Calibri"/>
          <w:sz w:val="20"/>
        </w:rPr>
        <w:t xml:space="preserve">einseitiger </w:t>
      </w:r>
      <w:r w:rsidR="00E67D53" w:rsidRPr="00D179A8">
        <w:rPr>
          <w:rFonts w:ascii="Calibri" w:hAnsi="Calibri" w:cs="Calibri"/>
          <w:sz w:val="20"/>
        </w:rPr>
        <w:t>integrierter</w:t>
      </w:r>
      <w:r w:rsidR="00D852E1" w:rsidRPr="00D179A8">
        <w:rPr>
          <w:rFonts w:ascii="Calibri" w:hAnsi="Calibri" w:cs="Calibri"/>
          <w:sz w:val="20"/>
        </w:rPr>
        <w:t xml:space="preserve"> optischer</w:t>
      </w:r>
      <w:r w:rsidRPr="00D179A8">
        <w:rPr>
          <w:rFonts w:ascii="Calibri" w:hAnsi="Calibri" w:cs="Calibri"/>
          <w:sz w:val="20"/>
        </w:rPr>
        <w:t xml:space="preserve"> Sperrfunktion für Decken</w:t>
      </w:r>
      <w:r w:rsidR="0093491A">
        <w:rPr>
          <w:rFonts w:ascii="Calibri" w:hAnsi="Calibri" w:cs="Calibri"/>
          <w:sz w:val="20"/>
        </w:rPr>
        <w:t>aufbau</w:t>
      </w:r>
      <w:r w:rsidRPr="00D179A8">
        <w:rPr>
          <w:rFonts w:ascii="Calibri" w:hAnsi="Calibri" w:cs="Calibri"/>
          <w:sz w:val="20"/>
        </w:rPr>
        <w:t xml:space="preserve">montage mit komplett umlaufend </w:t>
      </w:r>
      <w:r w:rsidR="0093491A">
        <w:rPr>
          <w:rFonts w:ascii="Calibri" w:hAnsi="Calibri" w:cs="Calibri"/>
          <w:sz w:val="20"/>
        </w:rPr>
        <w:t>dünnem</w:t>
      </w:r>
      <w:r w:rsidRPr="00D179A8">
        <w:rPr>
          <w:rFonts w:ascii="Calibri" w:hAnsi="Calibri" w:cs="Calibri"/>
          <w:sz w:val="20"/>
        </w:rPr>
        <w:t xml:space="preserve"> Rahmen in eckiger Bauform</w:t>
      </w:r>
      <w:r w:rsidR="005F0D70" w:rsidRPr="00D179A8">
        <w:rPr>
          <w:rFonts w:ascii="Calibri" w:hAnsi="Calibri" w:cs="Calibri"/>
          <w:sz w:val="20"/>
        </w:rPr>
        <w:t>. Garantierte Lebensdauer von 50.000 Stunden</w:t>
      </w:r>
      <w:r w:rsidRPr="00D179A8">
        <w:rPr>
          <w:rFonts w:ascii="Calibri" w:hAnsi="Calibri" w:cs="Calibri"/>
          <w:sz w:val="20"/>
        </w:rPr>
        <w:t>.</w:t>
      </w:r>
    </w:p>
    <w:p w14:paraId="2231D812" w14:textId="6D3AE86D" w:rsidR="009D503E" w:rsidRPr="00D179A8" w:rsidRDefault="009D503E" w:rsidP="00D179A8">
      <w:pPr>
        <w:pStyle w:val="AusschreibungstextBody"/>
        <w:rPr>
          <w:rFonts w:ascii="Calibri" w:hAnsi="Calibri" w:cs="Calibri"/>
          <w:sz w:val="20"/>
        </w:rPr>
      </w:pPr>
    </w:p>
    <w:p w14:paraId="07F39F27" w14:textId="5FBC0761" w:rsidR="009D503E" w:rsidRPr="00D179A8" w:rsidRDefault="009D503E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 xml:space="preserve">Ausführung gem. </w:t>
      </w:r>
      <w:r w:rsidR="0062361F" w:rsidRPr="00D179A8">
        <w:rPr>
          <w:rFonts w:ascii="Calibri" w:hAnsi="Calibri" w:cs="Calibri"/>
          <w:sz w:val="20"/>
        </w:rPr>
        <w:t xml:space="preserve">SN </w:t>
      </w:r>
      <w:r w:rsidRPr="00D179A8">
        <w:rPr>
          <w:rFonts w:ascii="Calibri" w:hAnsi="Calibri" w:cs="Calibri"/>
          <w:sz w:val="20"/>
        </w:rPr>
        <w:t xml:space="preserve">EN 60598-1, </w:t>
      </w:r>
      <w:r w:rsidR="0062361F" w:rsidRPr="00D179A8">
        <w:rPr>
          <w:rFonts w:ascii="Calibri" w:hAnsi="Calibri" w:cs="Calibri"/>
          <w:sz w:val="20"/>
        </w:rPr>
        <w:t>SN EN</w:t>
      </w:r>
      <w:r w:rsidRPr="00D179A8">
        <w:rPr>
          <w:rFonts w:ascii="Calibri" w:hAnsi="Calibri" w:cs="Calibri"/>
          <w:sz w:val="20"/>
        </w:rPr>
        <w:t xml:space="preserve"> 60598-2-22</w:t>
      </w:r>
      <w:r w:rsidR="00AD1462">
        <w:rPr>
          <w:rFonts w:ascii="Calibri" w:hAnsi="Calibri" w:cs="Calibri"/>
          <w:sz w:val="20"/>
        </w:rPr>
        <w:t xml:space="preserve"> und</w:t>
      </w:r>
      <w:r w:rsidRPr="00D179A8">
        <w:rPr>
          <w:rFonts w:ascii="Calibri" w:hAnsi="Calibri" w:cs="Calibri"/>
          <w:sz w:val="20"/>
        </w:rPr>
        <w:t xml:space="preserve"> </w:t>
      </w:r>
      <w:r w:rsidR="0062361F" w:rsidRPr="00D179A8">
        <w:rPr>
          <w:rFonts w:ascii="Calibri" w:hAnsi="Calibri" w:cs="Calibri"/>
          <w:sz w:val="20"/>
        </w:rPr>
        <w:t>SN EN</w:t>
      </w:r>
      <w:r w:rsidRPr="00D179A8">
        <w:rPr>
          <w:rFonts w:ascii="Calibri" w:hAnsi="Calibri" w:cs="Calibri"/>
          <w:sz w:val="20"/>
        </w:rPr>
        <w:t xml:space="preserve"> 1838, sowie Einhaltung der Richtlinien 2014/35/EG (Niederspannungsrichtlinie), 2014/30/EU (EMV-Richtlinie) und 2011/65/EU (RoHS-Richtlinie). Gemä</w:t>
      </w:r>
      <w:r w:rsidR="0065252B">
        <w:rPr>
          <w:rFonts w:ascii="Calibri" w:hAnsi="Calibri" w:cs="Calibri"/>
          <w:sz w:val="20"/>
        </w:rPr>
        <w:t>ss</w:t>
      </w:r>
      <w:r w:rsidRPr="00D179A8">
        <w:rPr>
          <w:rFonts w:ascii="Calibri" w:hAnsi="Calibri" w:cs="Calibri"/>
          <w:sz w:val="20"/>
        </w:rPr>
        <w:t xml:space="preserve"> ISO 9001 entwickelt, gefertigt und geprüft.</w:t>
      </w:r>
    </w:p>
    <w:p w14:paraId="37A3500F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3AE70E01" w14:textId="7FA5222D" w:rsidR="00DC348E" w:rsidRPr="00D179A8" w:rsidRDefault="00B80F5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Durch die Sperrfunktion</w:t>
      </w:r>
      <w:r w:rsidR="00DC348E" w:rsidRPr="00D179A8">
        <w:rPr>
          <w:rFonts w:ascii="Calibri" w:hAnsi="Calibri" w:cs="Calibri"/>
          <w:sz w:val="20"/>
        </w:rPr>
        <w:t xml:space="preserve"> dieser Leuchte</w:t>
      </w:r>
      <w:r w:rsidRPr="00D179A8">
        <w:rPr>
          <w:rFonts w:ascii="Calibri" w:hAnsi="Calibri" w:cs="Calibri"/>
          <w:sz w:val="20"/>
        </w:rPr>
        <w:t xml:space="preserve"> </w:t>
      </w:r>
      <w:r w:rsidR="00DC348E" w:rsidRPr="00D179A8">
        <w:rPr>
          <w:rFonts w:ascii="Calibri" w:hAnsi="Calibri" w:cs="Calibri"/>
          <w:sz w:val="20"/>
        </w:rPr>
        <w:t>k</w:t>
      </w:r>
      <w:r w:rsidR="00D852E1" w:rsidRPr="00D179A8">
        <w:rPr>
          <w:rFonts w:ascii="Calibri" w:hAnsi="Calibri" w:cs="Calibri"/>
          <w:sz w:val="20"/>
        </w:rPr>
        <w:t>ann eine</w:t>
      </w:r>
      <w:r w:rsidRPr="00D179A8">
        <w:rPr>
          <w:rFonts w:ascii="Calibri" w:hAnsi="Calibri" w:cs="Calibri"/>
          <w:sz w:val="20"/>
        </w:rPr>
        <w:t xml:space="preserve"> Fluchtweg</w:t>
      </w:r>
      <w:r w:rsidR="00DC348E" w:rsidRPr="00D179A8">
        <w:rPr>
          <w:rFonts w:ascii="Calibri" w:hAnsi="Calibri" w:cs="Calibri"/>
          <w:sz w:val="20"/>
        </w:rPr>
        <w:t>lenkung realisiert und projektspezifisch angepasst werden.</w:t>
      </w:r>
      <w:r w:rsidR="006231A9" w:rsidRPr="00D179A8">
        <w:rPr>
          <w:rFonts w:ascii="Calibri" w:hAnsi="Calibri" w:cs="Calibri"/>
          <w:sz w:val="20"/>
        </w:rPr>
        <w:t xml:space="preserve"> Für die Umsetzung der </w:t>
      </w:r>
      <w:r w:rsidR="002962FE" w:rsidRPr="00D179A8">
        <w:rPr>
          <w:rFonts w:ascii="Calibri" w:hAnsi="Calibri" w:cs="Calibri"/>
          <w:sz w:val="20"/>
        </w:rPr>
        <w:t xml:space="preserve">Fluchtweg Szenarien Umschaltungen (FSU) </w:t>
      </w:r>
      <w:r w:rsidR="00E67D53" w:rsidRPr="00D179A8">
        <w:rPr>
          <w:rFonts w:ascii="Calibri" w:hAnsi="Calibri" w:cs="Calibri"/>
          <w:sz w:val="20"/>
        </w:rPr>
        <w:t>sind</w:t>
      </w:r>
      <w:r w:rsidR="002962FE" w:rsidRPr="00D179A8">
        <w:rPr>
          <w:rFonts w:ascii="Calibri" w:hAnsi="Calibri" w:cs="Calibri"/>
          <w:sz w:val="20"/>
        </w:rPr>
        <w:t xml:space="preserve"> spezielle FSU Elektroniken </w:t>
      </w:r>
      <w:r w:rsidR="00E44C18" w:rsidRPr="00D179A8">
        <w:rPr>
          <w:rFonts w:ascii="Calibri" w:hAnsi="Calibri" w:cs="Calibri"/>
          <w:sz w:val="20"/>
        </w:rPr>
        <w:t>integriert</w:t>
      </w:r>
      <w:r w:rsidR="002962FE" w:rsidRPr="00D179A8">
        <w:rPr>
          <w:rFonts w:ascii="Calibri" w:hAnsi="Calibri" w:cs="Calibri"/>
          <w:sz w:val="20"/>
        </w:rPr>
        <w:t xml:space="preserve"> und</w:t>
      </w:r>
      <w:r w:rsidR="00E44C18" w:rsidRPr="00D179A8">
        <w:rPr>
          <w:rFonts w:ascii="Calibri" w:hAnsi="Calibri" w:cs="Calibri"/>
          <w:sz w:val="20"/>
        </w:rPr>
        <w:t xml:space="preserve"> werden mit einem</w:t>
      </w:r>
      <w:r w:rsidR="002962FE" w:rsidRPr="00D179A8">
        <w:rPr>
          <w:rFonts w:ascii="Calibri" w:hAnsi="Calibri" w:cs="Calibri"/>
          <w:sz w:val="20"/>
        </w:rPr>
        <w:t xml:space="preserve"> Sicherheitsbeleuchtungssystem mit FSU Funktion </w:t>
      </w:r>
      <w:r w:rsidR="00E44C18" w:rsidRPr="00D179A8">
        <w:rPr>
          <w:rFonts w:ascii="Calibri" w:hAnsi="Calibri" w:cs="Calibri"/>
          <w:sz w:val="20"/>
        </w:rPr>
        <w:t>kombiniert</w:t>
      </w:r>
      <w:r w:rsidR="002962FE" w:rsidRPr="00D179A8">
        <w:rPr>
          <w:rFonts w:ascii="Calibri" w:hAnsi="Calibri" w:cs="Calibri"/>
          <w:sz w:val="20"/>
        </w:rPr>
        <w:t>.</w:t>
      </w:r>
    </w:p>
    <w:p w14:paraId="1E5142DC" w14:textId="5D698BD1" w:rsidR="00DC348E" w:rsidRPr="00D179A8" w:rsidRDefault="00DC348E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Die Programmierung</w:t>
      </w:r>
      <w:r w:rsidR="00404E88" w:rsidRPr="00D179A8">
        <w:rPr>
          <w:rFonts w:ascii="Calibri" w:hAnsi="Calibri" w:cs="Calibri"/>
          <w:sz w:val="20"/>
        </w:rPr>
        <w:t xml:space="preserve"> und Konfiguration</w:t>
      </w:r>
      <w:r w:rsidRPr="00D179A8">
        <w:rPr>
          <w:rFonts w:ascii="Calibri" w:hAnsi="Calibri" w:cs="Calibri"/>
          <w:sz w:val="20"/>
        </w:rPr>
        <w:t xml:space="preserve"> der FSU Leuchten</w:t>
      </w:r>
      <w:r w:rsidR="00E04EB8" w:rsidRPr="00D179A8">
        <w:rPr>
          <w:rFonts w:ascii="Calibri" w:hAnsi="Calibri" w:cs="Calibri"/>
          <w:sz w:val="20"/>
        </w:rPr>
        <w:t xml:space="preserve"> </w:t>
      </w:r>
      <w:r w:rsidR="00F91BBC" w:rsidRPr="00D179A8">
        <w:rPr>
          <w:rFonts w:ascii="Calibri" w:hAnsi="Calibri" w:cs="Calibri"/>
          <w:sz w:val="20"/>
        </w:rPr>
        <w:t>und</w:t>
      </w:r>
      <w:r w:rsidR="00E04EB8" w:rsidRPr="00D179A8">
        <w:rPr>
          <w:rFonts w:ascii="Calibri" w:hAnsi="Calibri" w:cs="Calibri"/>
          <w:sz w:val="20"/>
        </w:rPr>
        <w:t xml:space="preserve"> der behördlich definierten FSU</w:t>
      </w:r>
      <w:r w:rsidRPr="00D179A8">
        <w:rPr>
          <w:rFonts w:ascii="Calibri" w:hAnsi="Calibri" w:cs="Calibri"/>
          <w:sz w:val="20"/>
        </w:rPr>
        <w:t xml:space="preserve"> Szenarien erfolgt mittels</w:t>
      </w:r>
      <w:r w:rsidR="00E04EB8" w:rsidRPr="00D179A8">
        <w:rPr>
          <w:rFonts w:ascii="Calibri" w:hAnsi="Calibri" w:cs="Calibri"/>
          <w:sz w:val="20"/>
        </w:rPr>
        <w:t xml:space="preserve"> </w:t>
      </w:r>
      <w:r w:rsidR="00404E88" w:rsidRPr="00D179A8">
        <w:rPr>
          <w:rFonts w:ascii="Calibri" w:hAnsi="Calibri" w:cs="Calibri"/>
          <w:sz w:val="20"/>
        </w:rPr>
        <w:t>benutzerfreundliche</w:t>
      </w:r>
      <w:r w:rsidR="008547CD" w:rsidRPr="00D179A8">
        <w:rPr>
          <w:rFonts w:ascii="Calibri" w:hAnsi="Calibri" w:cs="Calibri"/>
          <w:sz w:val="20"/>
        </w:rPr>
        <w:t>r</w:t>
      </w:r>
      <w:r w:rsidR="00E04EB8" w:rsidRPr="00D179A8">
        <w:rPr>
          <w:rFonts w:ascii="Calibri" w:hAnsi="Calibri" w:cs="Calibri"/>
          <w:sz w:val="20"/>
        </w:rPr>
        <w:t xml:space="preserve"> Anwendungssoftware</w:t>
      </w:r>
      <w:r w:rsidRPr="00D179A8">
        <w:rPr>
          <w:rFonts w:ascii="Calibri" w:hAnsi="Calibri" w:cs="Calibri"/>
          <w:sz w:val="20"/>
        </w:rPr>
        <w:t>.</w:t>
      </w:r>
    </w:p>
    <w:p w14:paraId="1D51DC0B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73A790C8" w14:textId="3DA8D716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Das integrierte, tauschbare LED-Modul der Leuchtscheibe sorgt in Verbindung mit der</w:t>
      </w:r>
      <w:r w:rsidR="004D3D53" w:rsidRPr="00D179A8">
        <w:rPr>
          <w:rFonts w:ascii="Calibri" w:hAnsi="Calibri" w:cs="Calibri"/>
          <w:sz w:val="20"/>
        </w:rPr>
        <w:t xml:space="preserve"> </w:t>
      </w:r>
      <w:r w:rsidRPr="00D179A8">
        <w:rPr>
          <w:rFonts w:ascii="Calibri" w:hAnsi="Calibri" w:cs="Calibri"/>
          <w:sz w:val="20"/>
        </w:rPr>
        <w:t>internen Lichtlenkung für die normenkonforme Ausleuchtung des werkseitig aufgebrachten</w:t>
      </w:r>
      <w:r w:rsidR="004454B3" w:rsidRPr="00D179A8">
        <w:rPr>
          <w:rFonts w:ascii="Calibri" w:hAnsi="Calibri" w:cs="Calibri"/>
          <w:sz w:val="20"/>
        </w:rPr>
        <w:t xml:space="preserve"> </w:t>
      </w:r>
      <w:r w:rsidRPr="00D179A8">
        <w:rPr>
          <w:rFonts w:ascii="Calibri" w:hAnsi="Calibri" w:cs="Calibri"/>
          <w:sz w:val="20"/>
        </w:rPr>
        <w:t>Siebdruckpiktogramms gemä</w:t>
      </w:r>
      <w:r w:rsidR="0065252B">
        <w:rPr>
          <w:rFonts w:ascii="Calibri" w:hAnsi="Calibri" w:cs="Calibri"/>
          <w:sz w:val="20"/>
        </w:rPr>
        <w:t>ss</w:t>
      </w:r>
      <w:r w:rsidRPr="00D179A8">
        <w:rPr>
          <w:rFonts w:ascii="Calibri" w:hAnsi="Calibri" w:cs="Calibri"/>
          <w:sz w:val="20"/>
        </w:rPr>
        <w:t xml:space="preserve"> </w:t>
      </w:r>
      <w:r w:rsidR="00AD1462">
        <w:rPr>
          <w:rFonts w:ascii="Calibri" w:hAnsi="Calibri" w:cs="Calibri"/>
          <w:sz w:val="20"/>
        </w:rPr>
        <w:t xml:space="preserve">SN </w:t>
      </w:r>
      <w:r w:rsidRPr="00D179A8">
        <w:rPr>
          <w:rFonts w:ascii="Calibri" w:hAnsi="Calibri" w:cs="Calibri"/>
          <w:sz w:val="20"/>
        </w:rPr>
        <w:t xml:space="preserve">EN 1838 bzw. </w:t>
      </w:r>
      <w:r w:rsidR="00AD1462">
        <w:rPr>
          <w:rFonts w:ascii="Calibri" w:hAnsi="Calibri" w:cs="Calibri"/>
          <w:sz w:val="20"/>
        </w:rPr>
        <w:t xml:space="preserve">SN EN </w:t>
      </w:r>
      <w:r w:rsidRPr="00D179A8">
        <w:rPr>
          <w:rFonts w:ascii="Calibri" w:hAnsi="Calibri" w:cs="Calibri"/>
          <w:sz w:val="20"/>
        </w:rPr>
        <w:t>ISO 7010.</w:t>
      </w:r>
    </w:p>
    <w:p w14:paraId="7E6A40FD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4D4C1F53" w14:textId="5F4170ED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Leuchtengehäuse aus flammhemmende</w:t>
      </w:r>
      <w:r w:rsidR="00070030" w:rsidRPr="00D179A8">
        <w:rPr>
          <w:rFonts w:ascii="Calibri" w:hAnsi="Calibri" w:cs="Calibri"/>
          <w:sz w:val="20"/>
        </w:rPr>
        <w:t>m</w:t>
      </w:r>
      <w:r w:rsidRPr="00D179A8">
        <w:rPr>
          <w:rFonts w:ascii="Calibri" w:hAnsi="Calibri" w:cs="Calibri"/>
          <w:sz w:val="20"/>
        </w:rPr>
        <w:t>, UV-stabilisiertem, halogenfreiem Polycarbonat gem.</w:t>
      </w:r>
      <w:r w:rsidR="00AD1462">
        <w:rPr>
          <w:rFonts w:ascii="Calibri" w:hAnsi="Calibri" w:cs="Calibri"/>
          <w:sz w:val="20"/>
        </w:rPr>
        <w:t xml:space="preserve"> SN EN</w:t>
      </w:r>
      <w:r w:rsidRPr="00D179A8">
        <w:rPr>
          <w:rFonts w:ascii="Calibri" w:hAnsi="Calibri" w:cs="Calibri"/>
          <w:sz w:val="20"/>
        </w:rPr>
        <w:t xml:space="preserve"> 61249-2-21 in RAL 9003.</w:t>
      </w:r>
    </w:p>
    <w:p w14:paraId="336D462F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02DB65E8" w14:textId="30A6079A" w:rsidR="004454B3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D179A8">
        <w:rPr>
          <w:rFonts w:ascii="Calibri" w:hAnsi="Calibri" w:cs="Calibri"/>
        </w:rPr>
        <w:t xml:space="preserve"> </w:t>
      </w:r>
      <w:r w:rsidRPr="00D179A8">
        <w:rPr>
          <w:rFonts w:ascii="Calibri" w:hAnsi="Calibri" w:cs="Calibri"/>
          <w:snapToGrid w:val="0"/>
        </w:rPr>
        <w:t>möglich. Die Einstellung der gewünschten Schaltart erfolgt über die jeweilige Anlagensoftware.</w:t>
      </w:r>
    </w:p>
    <w:p w14:paraId="5C2016D4" w14:textId="63335A29" w:rsidR="00830E7C" w:rsidRDefault="00830E7C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4416C50A" w14:textId="77777777" w:rsidR="001267AA" w:rsidRPr="00D179A8" w:rsidRDefault="001267AA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09299087" w14:textId="5AA0CA28" w:rsidR="00830E7C" w:rsidRPr="00D179A8" w:rsidRDefault="00830E7C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</w:rPr>
        <w:t>FSU LED-Converter für PLC24 Versorgung und integrierter Einzelleuchtenüberwachung.</w:t>
      </w:r>
    </w:p>
    <w:p w14:paraId="0B108765" w14:textId="77777777" w:rsidR="00810C70" w:rsidRPr="0088005A" w:rsidRDefault="00810C70" w:rsidP="00D179A8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1426E930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Lichtquelle: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Mid-Power-LEDs</w:t>
      </w:r>
    </w:p>
    <w:p w14:paraId="33CC9275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Lichtstrom am Ende der Nennbetriebsdauer:</w:t>
      </w:r>
      <w:r w:rsidRPr="00D179A8">
        <w:rPr>
          <w:rFonts w:ascii="Calibri" w:hAnsi="Calibri" w:cs="Calibri"/>
          <w:snapToGrid w:val="0"/>
        </w:rPr>
        <w:tab/>
        <w:t>100%</w:t>
      </w:r>
    </w:p>
    <w:p w14:paraId="4A1B58F0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Gehäusematerial: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Polycarbonat</w:t>
      </w:r>
    </w:p>
    <w:p w14:paraId="162FBF24" w14:textId="4B7F8181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Gehäusefarbe: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DF3A09">
        <w:rPr>
          <w:rFonts w:ascii="Calibri" w:hAnsi="Calibri" w:cs="Calibri"/>
          <w:snapToGrid w:val="0"/>
        </w:rPr>
        <w:t xml:space="preserve">Signalweiss </w:t>
      </w:r>
      <w:r w:rsidRPr="00D179A8">
        <w:rPr>
          <w:rFonts w:ascii="Calibri" w:hAnsi="Calibri" w:cs="Calibri"/>
          <w:snapToGrid w:val="0"/>
        </w:rPr>
        <w:t>RAL 9003</w:t>
      </w:r>
    </w:p>
    <w:p w14:paraId="40C47449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Anschlussklemmen: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2 x 3 x 2,5 mm²</w:t>
      </w:r>
    </w:p>
    <w:p w14:paraId="4BADF4CD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Anschlussspannung: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24 V DC +/- 20%</w:t>
      </w:r>
    </w:p>
    <w:p w14:paraId="6B9545F8" w14:textId="6433F380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Wirkleistung: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 xml:space="preserve"> </w:t>
      </w:r>
      <w:r w:rsidRPr="00D179A8">
        <w:rPr>
          <w:rFonts w:ascii="Calibri" w:hAnsi="Calibri" w:cs="Calibri"/>
          <w:snapToGrid w:val="0"/>
        </w:rPr>
        <w:tab/>
        <w:t>2,</w:t>
      </w:r>
      <w:r w:rsidR="00DF3A09">
        <w:rPr>
          <w:rFonts w:ascii="Calibri" w:hAnsi="Calibri" w:cs="Calibri"/>
          <w:snapToGrid w:val="0"/>
        </w:rPr>
        <w:t>6</w:t>
      </w:r>
      <w:r w:rsidRPr="00D179A8">
        <w:rPr>
          <w:rFonts w:ascii="Calibri" w:hAnsi="Calibri" w:cs="Calibri"/>
          <w:snapToGrid w:val="0"/>
        </w:rPr>
        <w:t xml:space="preserve"> W</w:t>
      </w:r>
    </w:p>
    <w:p w14:paraId="58AA31B4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Schutzklasse: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III</w:t>
      </w:r>
    </w:p>
    <w:p w14:paraId="1441B4EA" w14:textId="0FE61730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Schutzart: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 xml:space="preserve">IP </w:t>
      </w:r>
      <w:r w:rsidR="00DF3A09">
        <w:rPr>
          <w:rFonts w:ascii="Calibri" w:hAnsi="Calibri" w:cs="Calibri"/>
          <w:snapToGrid w:val="0"/>
        </w:rPr>
        <w:t>4</w:t>
      </w:r>
      <w:r w:rsidRPr="00D179A8">
        <w:rPr>
          <w:rFonts w:ascii="Calibri" w:hAnsi="Calibri" w:cs="Calibri"/>
          <w:snapToGrid w:val="0"/>
        </w:rPr>
        <w:t xml:space="preserve">0 </w:t>
      </w:r>
    </w:p>
    <w:p w14:paraId="37C6256A" w14:textId="0CF0F8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Zulässige Umgebungstemperatur: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>-15°C bis +40°C</w:t>
      </w:r>
    </w:p>
    <w:p w14:paraId="47961405" w14:textId="4F9AEE73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Erkennungsweite gemä</w:t>
      </w:r>
      <w:r w:rsidR="0065252B">
        <w:rPr>
          <w:rFonts w:ascii="Calibri" w:hAnsi="Calibri" w:cs="Calibri"/>
          <w:snapToGrid w:val="0"/>
        </w:rPr>
        <w:t>ss</w:t>
      </w:r>
      <w:r w:rsidRPr="00D179A8">
        <w:rPr>
          <w:rFonts w:ascii="Calibri" w:hAnsi="Calibri" w:cs="Calibri"/>
          <w:snapToGrid w:val="0"/>
        </w:rPr>
        <w:t xml:space="preserve"> EN1838: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>30 m</w:t>
      </w:r>
    </w:p>
    <w:p w14:paraId="6D71C8A3" w14:textId="31BED852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Abmessungen (mm) / Gewicht:</w:t>
      </w:r>
      <w:r w:rsidRPr="00D179A8">
        <w:rPr>
          <w:rFonts w:ascii="Calibri" w:hAnsi="Calibri" w:cs="Calibri"/>
          <w:snapToGrid w:val="0"/>
        </w:rPr>
        <w:tab/>
      </w:r>
      <w:r w:rsidR="000F787F"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B = 3</w:t>
      </w:r>
      <w:r w:rsidR="0093491A">
        <w:rPr>
          <w:rFonts w:ascii="Calibri" w:hAnsi="Calibri" w:cs="Calibri"/>
          <w:snapToGrid w:val="0"/>
        </w:rPr>
        <w:t>72</w:t>
      </w:r>
      <w:r w:rsidRPr="00D179A8">
        <w:rPr>
          <w:rFonts w:ascii="Calibri" w:hAnsi="Calibri" w:cs="Calibri"/>
          <w:snapToGrid w:val="0"/>
        </w:rPr>
        <w:t xml:space="preserve">, H = </w:t>
      </w:r>
      <w:r w:rsidR="00DF3A09">
        <w:rPr>
          <w:rFonts w:ascii="Calibri" w:hAnsi="Calibri" w:cs="Calibri"/>
          <w:snapToGrid w:val="0"/>
        </w:rPr>
        <w:t>208</w:t>
      </w:r>
      <w:r w:rsidRPr="00D179A8">
        <w:rPr>
          <w:rFonts w:ascii="Calibri" w:hAnsi="Calibri" w:cs="Calibri"/>
          <w:snapToGrid w:val="0"/>
        </w:rPr>
        <w:t xml:space="preserve">, T = </w:t>
      </w:r>
      <w:r w:rsidR="00DF3A09">
        <w:rPr>
          <w:rFonts w:ascii="Calibri" w:hAnsi="Calibri" w:cs="Calibri"/>
          <w:snapToGrid w:val="0"/>
        </w:rPr>
        <w:t>72</w:t>
      </w:r>
      <w:r w:rsidRPr="00D179A8">
        <w:rPr>
          <w:rFonts w:ascii="Calibri" w:hAnsi="Calibri" w:cs="Calibri"/>
          <w:snapToGrid w:val="0"/>
        </w:rPr>
        <w:t xml:space="preserve"> / 1,</w:t>
      </w:r>
      <w:r w:rsidR="00DF3A09">
        <w:rPr>
          <w:rFonts w:ascii="Calibri" w:hAnsi="Calibri" w:cs="Calibri"/>
          <w:snapToGrid w:val="0"/>
        </w:rPr>
        <w:t>16</w:t>
      </w:r>
      <w:r w:rsidRPr="00D179A8">
        <w:rPr>
          <w:rFonts w:ascii="Calibri" w:hAnsi="Calibri" w:cs="Calibri"/>
          <w:snapToGrid w:val="0"/>
        </w:rPr>
        <w:t xml:space="preserve"> kg</w:t>
      </w:r>
    </w:p>
    <w:p w14:paraId="23774936" w14:textId="77777777" w:rsidR="00F63FD3" w:rsidRPr="00D179A8" w:rsidRDefault="00F63FD3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412AF606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282D11BB" w14:textId="1DED4A42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Wie Fabrikat:</w:t>
      </w:r>
      <w:r w:rsidRPr="00D179A8">
        <w:rPr>
          <w:rFonts w:ascii="Calibri" w:hAnsi="Calibri" w:cs="Calibri"/>
          <w:snapToGrid w:val="0"/>
        </w:rPr>
        <w:tab/>
      </w:r>
      <w:r w:rsidR="000F787F" w:rsidRPr="00D179A8">
        <w:rPr>
          <w:rFonts w:ascii="Calibri" w:hAnsi="Calibri" w:cs="Calibri"/>
          <w:snapToGrid w:val="0"/>
        </w:rPr>
        <w:t>ALMAT AG</w:t>
      </w:r>
    </w:p>
    <w:p w14:paraId="640E0CB2" w14:textId="17C2E26B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Wie Typ: </w:t>
      </w:r>
      <w:r w:rsidRPr="00D179A8">
        <w:rPr>
          <w:rFonts w:ascii="Calibri" w:hAnsi="Calibri" w:cs="Calibri"/>
          <w:snapToGrid w:val="0"/>
        </w:rPr>
        <w:tab/>
      </w:r>
      <w:r w:rsidR="0088005A" w:rsidRPr="0088005A">
        <w:rPr>
          <w:rFonts w:ascii="Calibri" w:hAnsi="Calibri" w:cs="Calibri"/>
          <w:snapToGrid w:val="0"/>
        </w:rPr>
        <w:t>RZ FSU STELLA 2 X Piktogramm einseitig DA</w:t>
      </w:r>
    </w:p>
    <w:p w14:paraId="0A09F9BC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b/>
          <w:snapToGrid w:val="0"/>
        </w:rPr>
      </w:pPr>
    </w:p>
    <w:p w14:paraId="3BBE5872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Angebotenes Fabrikat: ………………………………</w:t>
      </w:r>
      <w:r w:rsidRPr="00D179A8">
        <w:rPr>
          <w:rFonts w:ascii="Calibri" w:hAnsi="Calibri" w:cs="Calibri"/>
          <w:snapToGrid w:val="0"/>
        </w:rPr>
        <w:br/>
        <w:t>Angebotene Type:        ………………………………</w:t>
      </w:r>
    </w:p>
    <w:sectPr w:rsidR="00810C70" w:rsidRPr="00D17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643CA"/>
    <w:rsid w:val="00070030"/>
    <w:rsid w:val="00077580"/>
    <w:rsid w:val="00090D31"/>
    <w:rsid w:val="000A2263"/>
    <w:rsid w:val="000A499A"/>
    <w:rsid w:val="000F2470"/>
    <w:rsid w:val="000F787F"/>
    <w:rsid w:val="001267AA"/>
    <w:rsid w:val="00153D64"/>
    <w:rsid w:val="001609AC"/>
    <w:rsid w:val="00172867"/>
    <w:rsid w:val="001A084E"/>
    <w:rsid w:val="001A3935"/>
    <w:rsid w:val="001C4875"/>
    <w:rsid w:val="001D28A7"/>
    <w:rsid w:val="001E5EA4"/>
    <w:rsid w:val="001F5A08"/>
    <w:rsid w:val="00217807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2D4F"/>
    <w:rsid w:val="002F79D1"/>
    <w:rsid w:val="00346BA6"/>
    <w:rsid w:val="003604E8"/>
    <w:rsid w:val="0036779B"/>
    <w:rsid w:val="003756F4"/>
    <w:rsid w:val="00386422"/>
    <w:rsid w:val="00387DF7"/>
    <w:rsid w:val="00390EDC"/>
    <w:rsid w:val="003A64EB"/>
    <w:rsid w:val="003C15C1"/>
    <w:rsid w:val="003C6DF5"/>
    <w:rsid w:val="003D373A"/>
    <w:rsid w:val="003E0401"/>
    <w:rsid w:val="0040053E"/>
    <w:rsid w:val="00404E88"/>
    <w:rsid w:val="004077EB"/>
    <w:rsid w:val="00414D5B"/>
    <w:rsid w:val="00417F3D"/>
    <w:rsid w:val="00424A0D"/>
    <w:rsid w:val="004324FE"/>
    <w:rsid w:val="00433A7B"/>
    <w:rsid w:val="004454B3"/>
    <w:rsid w:val="00445CE1"/>
    <w:rsid w:val="00453356"/>
    <w:rsid w:val="004A2260"/>
    <w:rsid w:val="004B0570"/>
    <w:rsid w:val="004C4D17"/>
    <w:rsid w:val="004D3D53"/>
    <w:rsid w:val="004E6D39"/>
    <w:rsid w:val="00506D5B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50FC9"/>
    <w:rsid w:val="0065252B"/>
    <w:rsid w:val="0065290E"/>
    <w:rsid w:val="006536ED"/>
    <w:rsid w:val="006603A0"/>
    <w:rsid w:val="006714F9"/>
    <w:rsid w:val="006D71B9"/>
    <w:rsid w:val="007A19C6"/>
    <w:rsid w:val="007A47FE"/>
    <w:rsid w:val="007B33EC"/>
    <w:rsid w:val="007B69F0"/>
    <w:rsid w:val="007C2931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E19"/>
    <w:rsid w:val="00876916"/>
    <w:rsid w:val="0088005A"/>
    <w:rsid w:val="00884551"/>
    <w:rsid w:val="008D3E22"/>
    <w:rsid w:val="008D5178"/>
    <w:rsid w:val="0090437A"/>
    <w:rsid w:val="0093491A"/>
    <w:rsid w:val="009402E9"/>
    <w:rsid w:val="009878BF"/>
    <w:rsid w:val="009A1E82"/>
    <w:rsid w:val="009A7CE4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B30D7"/>
    <w:rsid w:val="00AC174B"/>
    <w:rsid w:val="00AD1129"/>
    <w:rsid w:val="00AD1462"/>
    <w:rsid w:val="00AD553A"/>
    <w:rsid w:val="00AE1841"/>
    <w:rsid w:val="00AF77FC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A63E9"/>
    <w:rsid w:val="00BF32EB"/>
    <w:rsid w:val="00C05EDE"/>
    <w:rsid w:val="00C174AB"/>
    <w:rsid w:val="00C26EF4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C56D8"/>
    <w:rsid w:val="00D13466"/>
    <w:rsid w:val="00D14DC5"/>
    <w:rsid w:val="00D179A8"/>
    <w:rsid w:val="00D2254E"/>
    <w:rsid w:val="00D24AB3"/>
    <w:rsid w:val="00D276F4"/>
    <w:rsid w:val="00D331F8"/>
    <w:rsid w:val="00D3675A"/>
    <w:rsid w:val="00D55203"/>
    <w:rsid w:val="00D64059"/>
    <w:rsid w:val="00D852E1"/>
    <w:rsid w:val="00D86E51"/>
    <w:rsid w:val="00DB15B8"/>
    <w:rsid w:val="00DC327D"/>
    <w:rsid w:val="00DC348E"/>
    <w:rsid w:val="00DF3A09"/>
    <w:rsid w:val="00DF4238"/>
    <w:rsid w:val="00DF4CE9"/>
    <w:rsid w:val="00E04EB8"/>
    <w:rsid w:val="00E17A81"/>
    <w:rsid w:val="00E24ABE"/>
    <w:rsid w:val="00E30690"/>
    <w:rsid w:val="00E42B18"/>
    <w:rsid w:val="00E44C18"/>
    <w:rsid w:val="00E67D53"/>
    <w:rsid w:val="00EA58C9"/>
    <w:rsid w:val="00EB6780"/>
    <w:rsid w:val="00EB6FAC"/>
    <w:rsid w:val="00EE3F28"/>
    <w:rsid w:val="00EF207F"/>
    <w:rsid w:val="00F11877"/>
    <w:rsid w:val="00F37420"/>
    <w:rsid w:val="00F42E1E"/>
    <w:rsid w:val="00F63FD3"/>
    <w:rsid w:val="00F7227D"/>
    <w:rsid w:val="00F73BC1"/>
    <w:rsid w:val="00F91BBC"/>
    <w:rsid w:val="00F944D5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17</cp:revision>
  <dcterms:created xsi:type="dcterms:W3CDTF">2019-02-18T14:57:00Z</dcterms:created>
  <dcterms:modified xsi:type="dcterms:W3CDTF">2021-06-30T13:39:00Z</dcterms:modified>
</cp:coreProperties>
</file>