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E6D33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Arial" w:hAnsi="Arial" w:cs="Arial"/>
          <w:b/>
          <w:snapToGrid w:val="0"/>
          <w:sz w:val="20"/>
          <w:szCs w:val="20"/>
          <w:bdr w:val="nil"/>
          <w:lang w:val="de-DE" w:eastAsia="de-DE"/>
        </w:rPr>
      </w:pPr>
      <w:r w:rsidRPr="0047628A">
        <w:rPr>
          <w:rFonts w:ascii="Arial" w:eastAsia="Arial" w:hAnsi="Arial" w:cs="Arial"/>
          <w:b/>
          <w:snapToGrid w:val="0"/>
          <w:sz w:val="20"/>
          <w:szCs w:val="20"/>
          <w:bdr w:val="nil"/>
          <w:lang w:val="de-DE" w:eastAsia="de-DE"/>
        </w:rPr>
        <w:t xml:space="preserve">GuideLed SL 13051.1 CG-S </w:t>
      </w:r>
    </w:p>
    <w:p w14:paraId="491FFCD7" w14:textId="44C132E6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Times New Roman"/>
          <w:b/>
          <w:snapToGrid w:val="0"/>
          <w:sz w:val="20"/>
          <w:szCs w:val="20"/>
          <w:lang w:val="de-DE" w:eastAsia="de-DE"/>
        </w:rPr>
      </w:pPr>
      <w:r w:rsidRPr="0047628A">
        <w:rPr>
          <w:rFonts w:ascii="45 Helvetica Light" w:eastAsia="45 Helvetica Light" w:hAnsi="45 Helvetica Light" w:cs="45 Helvetica Light"/>
          <w:b/>
          <w:snapToGrid w:val="0"/>
          <w:sz w:val="20"/>
          <w:szCs w:val="20"/>
          <w:bdr w:val="nil"/>
          <w:lang w:val="de-DE" w:eastAsia="de-DE"/>
        </w:rPr>
        <w:t>Sicherheitsleuchte für den Deckeneinbau</w:t>
      </w:r>
      <w:r w:rsidRPr="0047628A">
        <w:rPr>
          <w:rFonts w:ascii="Arial" w:eastAsia="Arial" w:hAnsi="Arial" w:cs="Arial"/>
          <w:b/>
          <w:snapToGrid w:val="0"/>
          <w:sz w:val="20"/>
          <w:szCs w:val="20"/>
          <w:bdr w:val="nil"/>
          <w:lang w:val="de-DE" w:eastAsia="de-DE"/>
        </w:rPr>
        <w:t xml:space="preserve"> mit asymmetrischer Optik für hervorzuhebende Stellen gem. </w:t>
      </w:r>
      <w:r w:rsidR="006C02D5">
        <w:rPr>
          <w:rFonts w:ascii="Arial" w:eastAsia="Arial" w:hAnsi="Arial" w:cs="Arial"/>
          <w:b/>
          <w:snapToGrid w:val="0"/>
          <w:sz w:val="20"/>
          <w:szCs w:val="20"/>
          <w:bdr w:val="nil"/>
          <w:lang w:val="de-DE" w:eastAsia="de-DE"/>
        </w:rPr>
        <w:t xml:space="preserve">SN </w:t>
      </w:r>
      <w:r w:rsidRPr="0047628A">
        <w:rPr>
          <w:rFonts w:ascii="Arial" w:eastAsia="Arial" w:hAnsi="Arial" w:cs="Arial"/>
          <w:b/>
          <w:snapToGrid w:val="0"/>
          <w:sz w:val="20"/>
          <w:szCs w:val="20"/>
          <w:bdr w:val="nil"/>
          <w:lang w:val="de-DE" w:eastAsia="de-DE"/>
        </w:rPr>
        <w:t>EN 1838</w:t>
      </w:r>
    </w:p>
    <w:p w14:paraId="6B33B099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Times New Roman"/>
          <w:b/>
          <w:snapToGrid w:val="0"/>
          <w:sz w:val="20"/>
          <w:szCs w:val="20"/>
          <w:lang w:val="de-DE" w:eastAsia="de-DE"/>
        </w:rPr>
      </w:pPr>
    </w:p>
    <w:p w14:paraId="390ADE62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Pos. )</w:t>
      </w: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ab/>
        <w:t>Stück</w:t>
      </w:r>
    </w:p>
    <w:p w14:paraId="710238BB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</w:p>
    <w:p w14:paraId="7D4743AF" w14:textId="65A3207B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Sicherheitsleuchte für die Deckeneinbaumontage mit asymmetrischer Optik und LED-Technik zur Ausleuchtung von hervorzuhebenden Stellen an Fluchtwegen entlang gem. </w:t>
      </w:r>
      <w:r w:rsidR="006C02D5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SN </w:t>
      </w: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EN 1838 und den europäischen Normen </w:t>
      </w:r>
      <w:r w:rsidR="006C02D5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SN</w:t>
      </w: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 EN 60598-1, </w:t>
      </w:r>
      <w:r w:rsidR="006C02D5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SN</w:t>
      </w: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 EN 60598-2-2-22 und </w:t>
      </w:r>
      <w:r w:rsidR="006C02D5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SN</w:t>
      </w: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 EN 1838. Die GuideLed SL 13051</w:t>
      </w:r>
      <w:r w:rsidR="006C02D5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.1</w:t>
      </w: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 CG-S Leuchte ist auch in Notbeleuchtungsanlagen nach </w:t>
      </w:r>
      <w:r w:rsidR="006C02D5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SN</w:t>
      </w: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 EN 50172 und </w:t>
      </w:r>
      <w:r w:rsidR="006C02D5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SN 411000(NIN)</w:t>
      </w: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 einzusetzen. Entwickelt, gefertigt und geprüft nach ISO 9001.</w:t>
      </w:r>
    </w:p>
    <w:p w14:paraId="31FC8431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Arial"/>
          <w:snapToGrid w:val="0"/>
          <w:sz w:val="20"/>
          <w:szCs w:val="20"/>
          <w:lang w:val="de-DE" w:eastAsia="de-DE"/>
        </w:rPr>
      </w:pPr>
    </w:p>
    <w:p w14:paraId="3F6809C4" w14:textId="6F4A0468" w:rsidR="0047628A" w:rsidRPr="0047628A" w:rsidRDefault="0047628A" w:rsidP="004762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Asymmetrische Optik vor allem für 5 lx vertikal für Erste-Hilfe-Stellen, Feuerlöschgeräte und Feuermelder gem. </w:t>
      </w:r>
      <w:r w:rsidR="006C02D5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SN 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EN 1838. </w:t>
      </w:r>
    </w:p>
    <w:p w14:paraId="154B865D" w14:textId="77777777" w:rsidR="0047628A" w:rsidRPr="0047628A" w:rsidRDefault="0047628A" w:rsidP="0047628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Kann in einer Höhe von bis zu 5,6 m über dem zu beleuchtenden Gerät, mit einem Abstand von bis zu 2 m in horizontaler Richtung montiert werden. Die beleuchtete Fläche hat eine Breite von bis zu 2,8 m. (Berechnung für 1 h Dauer und Wartungsfaktor = 0,8)</w:t>
      </w:r>
    </w:p>
    <w:p w14:paraId="0D6E4F51" w14:textId="77777777" w:rsidR="0047628A" w:rsidRPr="0047628A" w:rsidRDefault="0047628A" w:rsidP="0047628A">
      <w:pPr>
        <w:tabs>
          <w:tab w:val="left" w:leader="dot" w:pos="0"/>
        </w:tabs>
        <w:spacing w:after="0" w:line="160" w:lineRule="atLeast"/>
        <w:rPr>
          <w:rFonts w:ascii="Arial" w:eastAsia="Times New Roman" w:hAnsi="Arial" w:cs="Arial"/>
          <w:snapToGrid w:val="0"/>
          <w:sz w:val="20"/>
          <w:szCs w:val="20"/>
          <w:lang w:val="de-DE" w:eastAsia="de-DE"/>
        </w:rPr>
      </w:pPr>
    </w:p>
    <w:p w14:paraId="5BE58C5F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Arial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Hocheffiziente HighPower-LED (Farbtemperatur 6000K) mit einer Lebensdauer von 50.000 h durch entsprechend dimensionierten Aluminium-Druckguss-Kühlkörper.</w:t>
      </w:r>
    </w:p>
    <w:p w14:paraId="10471053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</w:p>
    <w:p w14:paraId="114A04A4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Dezentes Leuchtendesign in runder Bauform und eine geringe Bautiefe von nur 40 mm. Durch eine optionale Blende auf eine quadratische Form passend zum Deckenspiegel umrüstbar.</w:t>
      </w:r>
    </w:p>
    <w:p w14:paraId="5FA0BBCD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</w:p>
    <w:p w14:paraId="34519877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Spezieller LED-Konverter mit integriertem Überwachungsmodul für die Einzelleuchten-Überwachung</w:t>
      </w:r>
    </w:p>
    <w:p w14:paraId="3952E3C6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mit zwanzig Adressen für die Fehler- und Leistungsüberwachung (CEWA GUARD-Technologie).</w:t>
      </w:r>
    </w:p>
    <w:p w14:paraId="3BF8F4E7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Ein frei programmierbarer Mischbetrieb der Anschlusstechnik (Bereitschaftsschaltung, Dauerschaltung oder geschaltete Dauerschaltung) innerhalb eines Stromkreises ohne zusätzliche Daten- oder Betätigungskabeln zu den Leuchten ist in Kombination mit einer geeigneten Sicherheitsbeleuchtung mit STAR-Technologie möglich.</w:t>
      </w:r>
    </w:p>
    <w:p w14:paraId="58D810D1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</w:p>
    <w:p w14:paraId="740A0607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Lichtstrom: 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288 lm</w:t>
      </w:r>
    </w:p>
    <w:p w14:paraId="3F962E28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Lichtstrom am Ende der Nennbetriebsdauer: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100%</w:t>
      </w:r>
    </w:p>
    <w:p w14:paraId="7F7598DB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Arial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Gehäusematerial: 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Polycarbonat, Aluminium (Kühlkörper)</w:t>
      </w:r>
    </w:p>
    <w:p w14:paraId="5D761214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Gehäusefarbe: 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Weiß, RAL 9016</w:t>
      </w:r>
    </w:p>
    <w:p w14:paraId="15A0614F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Anschlussklemmen: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Steckklemme 2 x 3 x 2.5 mm²</w:t>
      </w:r>
    </w:p>
    <w:p w14:paraId="44C1D796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Betriebsspannung: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220 - 240 V AC, 50/60 Hz / 176 - 275 V DC</w:t>
      </w:r>
    </w:p>
    <w:p w14:paraId="5B785EB2" w14:textId="77777777" w:rsidR="0047628A" w:rsidRPr="0047628A" w:rsidRDefault="00AE241D" w:rsidP="0047628A">
      <w:pPr>
        <w:spacing w:after="0" w:line="160" w:lineRule="atLeast"/>
        <w:rPr>
          <w:rFonts w:ascii="Arial" w:eastAsia="Times New Roman" w:hAnsi="Arial" w:cs="Arial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Leistungsaufnahme inkl. LED-Versorgung:</w:t>
      </w:r>
      <w:r w:rsidR="0047628A"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8,0 VA / 3,9 W</w:t>
      </w:r>
    </w:p>
    <w:p w14:paraId="33D5BE43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Stromverbrauch im Batteriebetrieb: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20 mA</w:t>
      </w:r>
    </w:p>
    <w:p w14:paraId="29F0E3E3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Schutzklasse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I</w:t>
      </w:r>
    </w:p>
    <w:p w14:paraId="19634340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Arial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Schutzart 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IP 41</w:t>
      </w:r>
    </w:p>
    <w:p w14:paraId="1017A22E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Gehäuse für LED-Konverter: IP20</w:t>
      </w:r>
    </w:p>
    <w:p w14:paraId="75B56D77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Zulässige Umgebungstemperatur: 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- 20 °C bis +40 °C</w:t>
      </w:r>
    </w:p>
    <w:p w14:paraId="4C355542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Arial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Abmessungen (mm):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T = 80, H = 44</w:t>
      </w:r>
    </w:p>
    <w:p w14:paraId="35149587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L = 100 W = 100 H = 44 (mit optionaler Blende)</w:t>
      </w:r>
    </w:p>
    <w:p w14:paraId="71B919A2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Gehäuse für LED-Konverter:</w:t>
      </w:r>
    </w:p>
    <w:p w14:paraId="65194187" w14:textId="77777777" w:rsidR="0047628A" w:rsidRPr="0047628A" w:rsidRDefault="002B4BBA" w:rsidP="0047628A">
      <w:pPr>
        <w:spacing w:after="0" w:line="160" w:lineRule="atLeast"/>
        <w:ind w:left="4254"/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</w:pPr>
      <w:r>
        <w:rPr>
          <w:rFonts w:ascii="Arial" w:eastAsia="Arial" w:hAnsi="Arial" w:cs="Arial"/>
          <w:color w:val="000000"/>
          <w:sz w:val="20"/>
          <w:szCs w:val="20"/>
          <w:bdr w:val="nil"/>
          <w:lang w:val="de-DE" w:eastAsia="de-DE"/>
        </w:rPr>
        <w:t xml:space="preserve"> </w:t>
      </w:r>
      <w:r w:rsidR="0047628A" w:rsidRPr="0047628A">
        <w:rPr>
          <w:rFonts w:ascii="Arial" w:eastAsia="Arial" w:hAnsi="Arial" w:cs="Arial"/>
          <w:color w:val="000000"/>
          <w:sz w:val="20"/>
          <w:szCs w:val="20"/>
          <w:bdr w:val="nil"/>
          <w:lang w:val="de-DE" w:eastAsia="de-DE"/>
        </w:rPr>
        <w:t>L = (132 + 85), W = 26, H = 47 (gebogene Ausführung)</w:t>
      </w:r>
    </w:p>
    <w:p w14:paraId="14F3C49E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Abmessungen - Deckenausschnitt (mm):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T = 64 – 68 mm</w:t>
      </w:r>
    </w:p>
    <w:p w14:paraId="66CA9C71" w14:textId="77777777" w:rsidR="0047628A" w:rsidRPr="004F42E2" w:rsidRDefault="0047628A" w:rsidP="0047628A">
      <w:pPr>
        <w:tabs>
          <w:tab w:val="left" w:pos="170"/>
        </w:tabs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</w:p>
    <w:p w14:paraId="05E079FD" w14:textId="77777777" w:rsidR="0092096A" w:rsidRPr="004F42E2" w:rsidRDefault="0092096A" w:rsidP="0092096A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4F42E2">
        <w:rPr>
          <w:rFonts w:ascii="Arial" w:hAnsi="Arial" w:cs="Arial"/>
          <w:sz w:val="20"/>
          <w:szCs w:val="20"/>
          <w:lang w:val="de-DE"/>
        </w:rPr>
        <w:t>Zubehör:</w:t>
      </w:r>
    </w:p>
    <w:p w14:paraId="0FB497B6" w14:textId="77777777" w:rsidR="0092096A" w:rsidRPr="004F42E2" w:rsidRDefault="0092096A" w:rsidP="0092096A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4F42E2">
        <w:rPr>
          <w:rFonts w:ascii="Arial" w:hAnsi="Arial" w:cs="Arial"/>
          <w:sz w:val="20"/>
          <w:szCs w:val="20"/>
          <w:lang w:val="de-DE"/>
        </w:rPr>
        <w:t>… Stück Quadratische Blende für GuideLed SL 130x1.1 CG-S</w:t>
      </w:r>
    </w:p>
    <w:p w14:paraId="1E2CC875" w14:textId="77777777" w:rsidR="0092096A" w:rsidRPr="004F42E2" w:rsidRDefault="0092096A" w:rsidP="0092096A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4F42E2">
        <w:rPr>
          <w:rFonts w:ascii="Arial" w:hAnsi="Arial" w:cs="Arial"/>
          <w:sz w:val="20"/>
          <w:szCs w:val="20"/>
          <w:lang w:val="de-DE"/>
        </w:rPr>
        <w:t>… Stück Betoneingießgehäuse für GuideLed SL 130x1.1 CG-S, Kunststoff, ab 160 mm Deckenstärke</w:t>
      </w:r>
    </w:p>
    <w:p w14:paraId="3712F1D8" w14:textId="77777777" w:rsidR="0047628A" w:rsidRPr="0047628A" w:rsidRDefault="0047628A" w:rsidP="0047628A">
      <w:pPr>
        <w:tabs>
          <w:tab w:val="left" w:pos="170"/>
        </w:tabs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</w:p>
    <w:p w14:paraId="6CD4ADEE" w14:textId="7ABB9AE6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Typ: GuideLed SL 13051.1 CG-S Leuchte für den Deckeneinbau mit asymmetrischer Optik für hervorzuhebende Stellen gem. </w:t>
      </w:r>
      <w:r w:rsidR="006C02D5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SN 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EN 1838</w:t>
      </w:r>
    </w:p>
    <w:p w14:paraId="362161B9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</w:p>
    <w:p w14:paraId="39AEBD2A" w14:textId="0D1D808C" w:rsidR="0047628A" w:rsidRDefault="0047628A" w:rsidP="0047628A">
      <w:pPr>
        <w:spacing w:after="0" w:line="160" w:lineRule="atLeast"/>
        <w:rPr>
          <w:rFonts w:ascii="Arial" w:eastAsia="Arial" w:hAnsi="Arial" w:cs="Arial"/>
          <w:sz w:val="20"/>
          <w:szCs w:val="20"/>
          <w:bdr w:val="nil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Hersteller: </w:t>
      </w:r>
      <w:r w:rsidR="006C02D5">
        <w:rPr>
          <w:rFonts w:ascii="Arial" w:eastAsia="Arial" w:hAnsi="Arial" w:cs="Arial"/>
          <w:sz w:val="20"/>
          <w:szCs w:val="20"/>
          <w:bdr w:val="nil"/>
          <w:lang w:val="de-DE" w:eastAsia="de-DE"/>
        </w:rPr>
        <w:t>ALMAT</w:t>
      </w:r>
    </w:p>
    <w:p w14:paraId="7F9BCE9E" w14:textId="78433034" w:rsidR="004F42E2" w:rsidRDefault="0047628A" w:rsidP="004F42E2">
      <w:pPr>
        <w:spacing w:after="0" w:line="160" w:lineRule="atLeast"/>
        <w:rPr>
          <w:rFonts w:ascii="Arial" w:eastAsia="Arial" w:hAnsi="Arial" w:cs="Arial"/>
          <w:b/>
          <w:snapToGrid w:val="0"/>
          <w:sz w:val="20"/>
          <w:szCs w:val="20"/>
          <w:bdr w:val="nil"/>
          <w:lang w:val="de-DE" w:eastAsia="de-DE"/>
        </w:rPr>
      </w:pPr>
      <w:r w:rsidRPr="0047628A">
        <w:rPr>
          <w:rFonts w:ascii="Arial" w:eastAsia="Arial" w:hAnsi="Arial" w:cs="Arial"/>
          <w:b/>
          <w:snapToGrid w:val="0"/>
          <w:sz w:val="20"/>
          <w:szCs w:val="20"/>
          <w:bdr w:val="nil"/>
          <w:lang w:val="de-DE" w:eastAsia="de-DE"/>
        </w:rPr>
        <w:lastRenderedPageBreak/>
        <w:t xml:space="preserve">GuideLed SL 13052.1 CG-S </w:t>
      </w:r>
      <w:r w:rsidRPr="0047628A">
        <w:rPr>
          <w:rFonts w:ascii="Arial" w:eastAsia="Arial" w:hAnsi="Arial" w:cs="Arial"/>
          <w:b/>
          <w:snapToGrid w:val="0"/>
          <w:sz w:val="20"/>
          <w:szCs w:val="20"/>
          <w:bdr w:val="nil"/>
          <w:lang w:val="de-DE" w:eastAsia="de-DE"/>
        </w:rPr>
        <w:br/>
        <w:t xml:space="preserve">Sicherheitsleuchte für den Deckenanbau mit asymmetrischer Optik für hervorzuhebende Stellen gem. </w:t>
      </w:r>
      <w:r w:rsidR="006C02D5">
        <w:rPr>
          <w:rFonts w:ascii="Arial" w:eastAsia="Arial" w:hAnsi="Arial" w:cs="Arial"/>
          <w:b/>
          <w:snapToGrid w:val="0"/>
          <w:sz w:val="20"/>
          <w:szCs w:val="20"/>
          <w:bdr w:val="nil"/>
          <w:lang w:val="de-DE" w:eastAsia="de-DE"/>
        </w:rPr>
        <w:t xml:space="preserve">SN </w:t>
      </w:r>
      <w:r w:rsidRPr="0047628A">
        <w:rPr>
          <w:rFonts w:ascii="Arial" w:eastAsia="Arial" w:hAnsi="Arial" w:cs="Arial"/>
          <w:b/>
          <w:snapToGrid w:val="0"/>
          <w:sz w:val="20"/>
          <w:szCs w:val="20"/>
          <w:bdr w:val="nil"/>
          <w:lang w:val="de-DE" w:eastAsia="de-DE"/>
        </w:rPr>
        <w:t>EN 1838</w:t>
      </w:r>
    </w:p>
    <w:p w14:paraId="175285DA" w14:textId="77777777" w:rsidR="004F42E2" w:rsidRPr="0047628A" w:rsidRDefault="004F42E2" w:rsidP="004F42E2">
      <w:pPr>
        <w:spacing w:after="0" w:line="160" w:lineRule="atLeast"/>
        <w:rPr>
          <w:rFonts w:ascii="Arial" w:eastAsia="Arial" w:hAnsi="Arial" w:cs="Arial"/>
          <w:b/>
          <w:snapToGrid w:val="0"/>
          <w:sz w:val="20"/>
          <w:szCs w:val="20"/>
          <w:bdr w:val="nil"/>
          <w:lang w:val="de-DE" w:eastAsia="de-DE"/>
        </w:rPr>
      </w:pPr>
    </w:p>
    <w:p w14:paraId="53E5B8D0" w14:textId="77777777" w:rsidR="0047628A" w:rsidRPr="0047628A" w:rsidRDefault="0047628A" w:rsidP="004F42E2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Pos. )</w:t>
      </w: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ab/>
        <w:t>Stück</w:t>
      </w:r>
    </w:p>
    <w:p w14:paraId="2EEFDB61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Arial"/>
          <w:snapToGrid w:val="0"/>
          <w:sz w:val="20"/>
          <w:szCs w:val="20"/>
          <w:lang w:val="de-DE" w:eastAsia="de-DE"/>
        </w:rPr>
      </w:pPr>
    </w:p>
    <w:p w14:paraId="42BFED95" w14:textId="3C9CDF72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Sicherheitsleuchte für Deckenanbaumontage mit asymmetrischer Optik und LED-Technik zur Ausleuchtung von hervorzuhebenden Stellen an Fluchtwegen entlang gem. </w:t>
      </w:r>
      <w:r w:rsidR="006C02D5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SN </w:t>
      </w: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EN 1838 und den europäischen Normen </w:t>
      </w:r>
      <w:r w:rsidR="006C02D5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SN</w:t>
      </w: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 EN 60598-1, </w:t>
      </w:r>
      <w:r w:rsidR="006C02D5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SN</w:t>
      </w: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 EN 60598-2-2-22 und </w:t>
      </w:r>
      <w:r w:rsidR="006C02D5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SN</w:t>
      </w: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 EN 1838. Die GuideLed SL 1305</w:t>
      </w:r>
      <w:r w:rsidR="006C02D5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2.1</w:t>
      </w: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 CG-S Leuchte ist auch in Notbeleuchtungsanlagen nach </w:t>
      </w:r>
      <w:r w:rsidR="006C02D5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SN</w:t>
      </w: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 EN 50172 und </w:t>
      </w:r>
      <w:r w:rsidR="006C02D5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SN 411000(NIN)</w:t>
      </w:r>
      <w:bookmarkStart w:id="0" w:name="_GoBack"/>
      <w:bookmarkEnd w:id="0"/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 xml:space="preserve"> einzusetzen. Entwickelt, gefertigt und geprüft nach ISO 9001.</w:t>
      </w:r>
    </w:p>
    <w:p w14:paraId="580A42B2" w14:textId="77777777" w:rsidR="0047628A" w:rsidRPr="0047628A" w:rsidRDefault="0047628A" w:rsidP="004762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1CAD9124" w14:textId="05519241" w:rsidR="0047628A" w:rsidRPr="0047628A" w:rsidRDefault="0047628A" w:rsidP="0047628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Asymmetrische Optik vor allem für 5 lx vertikal für Erste-Hilfe-Stellen, Feuerlöschgeräte und Feuermelder gem. </w:t>
      </w:r>
      <w:r w:rsidR="006C02D5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SN 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EN 1838. </w:t>
      </w:r>
    </w:p>
    <w:p w14:paraId="49A5C9D3" w14:textId="77777777" w:rsidR="0047628A" w:rsidRPr="0047628A" w:rsidRDefault="0047628A" w:rsidP="0047628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Kann in einer Höhe von bis zu 5,6 m über dem zu beleuchtenden Gerät, mit einem Abstand von bis zu 2 m in horizontaler Richtung montiert werden. Die beleuchtete Fläche hat eine Breite von bis zu 2,8 m. (Berechnung für 1 h Dauer und Wartungsfaktor = 0,8)</w:t>
      </w:r>
    </w:p>
    <w:p w14:paraId="783C82E2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</w:p>
    <w:p w14:paraId="44761322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Arial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Hocheffiziente HighPower-LED (Farbtemperatur 6000K) mit einer Lebensdauer von 50.000 h durch entsprechend dimensionierten Aluminium-Druckguss-Kühlkörper.</w:t>
      </w:r>
    </w:p>
    <w:p w14:paraId="00C8E316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</w:p>
    <w:p w14:paraId="35BC6D67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Arial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Sichtbares, nach außen gerichtetes Gehäuse aus weißem Polycarbonat (RAL 9016); 2 x Kabeleinführungen Kabeleinführung von oben oder von einer Seite (reduzierte Schutzart).</w:t>
      </w:r>
    </w:p>
    <w:p w14:paraId="18BDDAEB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</w:p>
    <w:p w14:paraId="468427C9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Arial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Spezieller LED-Konverter mit integriertem Überwachungsmodul für die Einzelleuchten-Überwachung</w:t>
      </w:r>
    </w:p>
    <w:p w14:paraId="56F72F9F" w14:textId="77777777" w:rsidR="0047628A" w:rsidRPr="0047628A" w:rsidRDefault="0047628A" w:rsidP="0047628A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Arial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napToGrid w:val="0"/>
          <w:sz w:val="20"/>
          <w:szCs w:val="20"/>
          <w:bdr w:val="nil"/>
          <w:lang w:val="de-DE" w:eastAsia="de-DE"/>
        </w:rPr>
        <w:t>mit zwanzig Adressen für die Fehler- und Leistungsüberwachung (CEWA GUARD-Technologie).</w:t>
      </w:r>
    </w:p>
    <w:p w14:paraId="63EACC4A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Arial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Ein frei programmierbarer Mischbetrieb der Anschlusstechnik (Bereitschaftsschaltung, Dauerschaltung oder geschaltete Dauerschaltung) innerhalb eines Stromkreises ohne zusätzliche Daten- oder Betätigungskabeln zu den Leuchten ist in Kombination mit einer geeigneten Sicherheitsbeleuchtung mit STAR-Technologie möglich.</w:t>
      </w:r>
    </w:p>
    <w:p w14:paraId="41AC1171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0125FEBC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color w:val="000000"/>
          <w:sz w:val="20"/>
          <w:szCs w:val="20"/>
          <w:bdr w:val="nil"/>
          <w:lang w:val="de-DE" w:eastAsia="de-DE"/>
        </w:rPr>
        <w:t xml:space="preserve">Lichtstrom: </w:t>
      </w:r>
      <w:r w:rsidRPr="0047628A">
        <w:rPr>
          <w:rFonts w:ascii="Arial" w:eastAsia="Arial" w:hAnsi="Arial" w:cs="Arial"/>
          <w:color w:val="000000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color w:val="000000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color w:val="000000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color w:val="000000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color w:val="000000"/>
          <w:sz w:val="20"/>
          <w:szCs w:val="20"/>
          <w:bdr w:val="nil"/>
          <w:lang w:val="de-DE" w:eastAsia="de-DE"/>
        </w:rPr>
        <w:tab/>
        <w:t>288 lm</w:t>
      </w:r>
    </w:p>
    <w:p w14:paraId="29AA2E3E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Lichtstrom am Ende der Nennbetriebsdauer: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100%</w:t>
      </w:r>
    </w:p>
    <w:p w14:paraId="00BCBFFE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Arial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Gehäusematerial: 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Weißes Polycarbonat, Aluminium (Kühlkörper)</w:t>
      </w:r>
    </w:p>
    <w:p w14:paraId="641E2C7B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Gehäusefarbe: 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Weiß, RAL 9016</w:t>
      </w:r>
    </w:p>
    <w:p w14:paraId="749D4B87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Anschlussklemmen: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Steckklemme 2 x 3 x 2.5 mm²</w:t>
      </w:r>
    </w:p>
    <w:p w14:paraId="516769C3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Betriebsspannung: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220 - 240 V AC, 50/60 Hz / 176 - 275 V DC</w:t>
      </w:r>
    </w:p>
    <w:p w14:paraId="07513117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Leistungsaufnahme inkl. LED-Versorgung: 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8,0 VA / 3,9 W.</w:t>
      </w:r>
    </w:p>
    <w:p w14:paraId="50D4EB43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Stromverbrauch im Batteriebetrieb: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20 mA</w:t>
      </w:r>
    </w:p>
    <w:p w14:paraId="1352541E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Schutzklasse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I</w:t>
      </w:r>
    </w:p>
    <w:p w14:paraId="5871B027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Schutzart 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IP 41</w:t>
      </w:r>
    </w:p>
    <w:p w14:paraId="1C7FBD49" w14:textId="77777777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Zulässige Umgebungstemperatur: 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- 20 °C bis +40 °C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br/>
        <w:t>Abmessungen (mm):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ab/>
        <w:t>L = 124, W = 124, H = 32</w:t>
      </w:r>
    </w:p>
    <w:p w14:paraId="6B8D4952" w14:textId="77777777" w:rsidR="006A15BB" w:rsidRDefault="006A15BB" w:rsidP="0047628A">
      <w:pPr>
        <w:tabs>
          <w:tab w:val="left" w:pos="170"/>
        </w:tabs>
        <w:spacing w:after="0" w:line="160" w:lineRule="atLeast"/>
        <w:rPr>
          <w:rFonts w:ascii="Arial" w:eastAsia="Arial" w:hAnsi="Arial" w:cs="Arial"/>
          <w:sz w:val="20"/>
          <w:szCs w:val="20"/>
          <w:bdr w:val="nil"/>
          <w:lang w:val="de-DE" w:eastAsia="de-DE"/>
        </w:rPr>
      </w:pPr>
    </w:p>
    <w:p w14:paraId="2642CAA6" w14:textId="77777777" w:rsidR="006A15BB" w:rsidRPr="004F42E2" w:rsidRDefault="006A15BB" w:rsidP="006A15BB">
      <w:pPr>
        <w:pStyle w:val="KeinLeerraum"/>
        <w:rPr>
          <w:lang w:val="de-DE"/>
        </w:rPr>
      </w:pPr>
      <w:r w:rsidRPr="004F42E2">
        <w:rPr>
          <w:lang w:val="de-DE"/>
        </w:rPr>
        <w:t>Zubehör:</w:t>
      </w:r>
    </w:p>
    <w:p w14:paraId="6B64FF85" w14:textId="77777777" w:rsidR="006A15BB" w:rsidRPr="004F42E2" w:rsidRDefault="006A15BB" w:rsidP="006A15BB">
      <w:pPr>
        <w:pStyle w:val="KeinLeerraum"/>
        <w:rPr>
          <w:lang w:val="de-DE"/>
        </w:rPr>
      </w:pPr>
      <w:r w:rsidRPr="004F42E2">
        <w:rPr>
          <w:lang w:val="de-DE"/>
        </w:rPr>
        <w:t>… Stück Zusatzgehäuse für erweiterte Platzverhältnisse für Verdrahtung und Leitungseinführung, sehr großer Öffnungsbereich von oben, beidseitige Leitungseinführungen für Aufputzverdrahtung, inklusive Durchverdrahtungsklemme und Anschlussleitung zur Leuchte, Schutzgrad: IP31</w:t>
      </w:r>
    </w:p>
    <w:p w14:paraId="1CAB7A85" w14:textId="77777777" w:rsidR="006A15BB" w:rsidRPr="006A15BB" w:rsidRDefault="006A15BB" w:rsidP="0047628A">
      <w:pPr>
        <w:tabs>
          <w:tab w:val="left" w:pos="170"/>
        </w:tabs>
        <w:spacing w:after="0" w:line="160" w:lineRule="atLeast"/>
        <w:rPr>
          <w:rFonts w:ascii="Arial" w:eastAsia="Times New Roman" w:hAnsi="Arial" w:cs="Times New Roman"/>
          <w:snapToGrid w:val="0"/>
          <w:color w:val="FF0000"/>
          <w:sz w:val="20"/>
          <w:szCs w:val="20"/>
          <w:lang w:val="de-DE" w:eastAsia="de-DE"/>
        </w:rPr>
      </w:pPr>
    </w:p>
    <w:p w14:paraId="7987F4B0" w14:textId="77777777" w:rsidR="0047628A" w:rsidRPr="0047628A" w:rsidRDefault="0047628A" w:rsidP="0047628A">
      <w:pPr>
        <w:tabs>
          <w:tab w:val="left" w:pos="170"/>
        </w:tabs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</w:p>
    <w:p w14:paraId="6FC302DD" w14:textId="6C68247E" w:rsidR="0047628A" w:rsidRPr="0047628A" w:rsidRDefault="0047628A" w:rsidP="0047628A">
      <w:pPr>
        <w:spacing w:after="0" w:line="160" w:lineRule="atLeast"/>
        <w:rPr>
          <w:rFonts w:ascii="Arial" w:eastAsia="Arial" w:hAnsi="Arial" w:cs="Arial"/>
          <w:sz w:val="20"/>
          <w:szCs w:val="20"/>
          <w:bdr w:val="nil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Typ: GuideLed SL 13052.1 CG-S Leuchte für den Deckenanbau mit asymmetrischer Optik für hervorzuhebende Stellen gem. </w:t>
      </w:r>
      <w:r w:rsidR="006C02D5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SN </w:t>
      </w: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>EN 1838</w:t>
      </w:r>
    </w:p>
    <w:p w14:paraId="2751CD1A" w14:textId="77777777" w:rsidR="0047628A" w:rsidRPr="0047628A" w:rsidRDefault="0047628A" w:rsidP="0047628A">
      <w:pPr>
        <w:spacing w:after="0" w:line="160" w:lineRule="atLeast"/>
        <w:rPr>
          <w:rFonts w:ascii="Arial" w:eastAsia="Arial" w:hAnsi="Arial" w:cs="Arial"/>
          <w:sz w:val="20"/>
          <w:szCs w:val="20"/>
          <w:bdr w:val="nil"/>
          <w:lang w:val="de-DE" w:eastAsia="de-DE"/>
        </w:rPr>
      </w:pPr>
    </w:p>
    <w:p w14:paraId="083618D1" w14:textId="39F6C46F" w:rsidR="0047628A" w:rsidRPr="0047628A" w:rsidRDefault="0047628A" w:rsidP="0047628A">
      <w:pPr>
        <w:spacing w:after="0" w:line="160" w:lineRule="atLeast"/>
        <w:rPr>
          <w:rFonts w:ascii="Arial" w:eastAsia="Times New Roman" w:hAnsi="Arial" w:cs="Times New Roman"/>
          <w:snapToGrid w:val="0"/>
          <w:sz w:val="20"/>
          <w:szCs w:val="20"/>
          <w:lang w:val="de-DE" w:eastAsia="de-DE"/>
        </w:rPr>
      </w:pPr>
      <w:r w:rsidRPr="0047628A">
        <w:rPr>
          <w:rFonts w:ascii="Arial" w:eastAsia="Arial" w:hAnsi="Arial" w:cs="Arial"/>
          <w:sz w:val="20"/>
          <w:szCs w:val="20"/>
          <w:bdr w:val="nil"/>
          <w:lang w:val="de-DE" w:eastAsia="de-DE"/>
        </w:rPr>
        <w:t xml:space="preserve">Hersteller: </w:t>
      </w:r>
      <w:r w:rsidR="006C02D5">
        <w:rPr>
          <w:rFonts w:ascii="Arial" w:eastAsia="Arial" w:hAnsi="Arial" w:cs="Arial"/>
          <w:sz w:val="20"/>
          <w:szCs w:val="20"/>
          <w:bdr w:val="nil"/>
          <w:lang w:val="de-DE" w:eastAsia="de-DE"/>
        </w:rPr>
        <w:t>ALMAT</w:t>
      </w:r>
    </w:p>
    <w:sectPr w:rsidR="0047628A" w:rsidRPr="0047628A" w:rsidSect="00CB35A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DC"/>
    <w:rsid w:val="00035D0D"/>
    <w:rsid w:val="00056989"/>
    <w:rsid w:val="000B7E2E"/>
    <w:rsid w:val="00105D96"/>
    <w:rsid w:val="0010615C"/>
    <w:rsid w:val="0014661C"/>
    <w:rsid w:val="0016366B"/>
    <w:rsid w:val="001D363C"/>
    <w:rsid w:val="001E5B6B"/>
    <w:rsid w:val="00285F75"/>
    <w:rsid w:val="002B4BBA"/>
    <w:rsid w:val="00305A8F"/>
    <w:rsid w:val="003A1B83"/>
    <w:rsid w:val="00410377"/>
    <w:rsid w:val="00446B12"/>
    <w:rsid w:val="00457300"/>
    <w:rsid w:val="0047628A"/>
    <w:rsid w:val="004F42E2"/>
    <w:rsid w:val="00573AB5"/>
    <w:rsid w:val="005C31DC"/>
    <w:rsid w:val="006A15BB"/>
    <w:rsid w:val="006C02D5"/>
    <w:rsid w:val="008824FA"/>
    <w:rsid w:val="0092096A"/>
    <w:rsid w:val="00992B9E"/>
    <w:rsid w:val="00A6115D"/>
    <w:rsid w:val="00AA4334"/>
    <w:rsid w:val="00AE241D"/>
    <w:rsid w:val="00BE06D0"/>
    <w:rsid w:val="00C35FA1"/>
    <w:rsid w:val="00CB35A9"/>
    <w:rsid w:val="00DC0B5D"/>
    <w:rsid w:val="00E04781"/>
    <w:rsid w:val="00FD0EE2"/>
    <w:rsid w:val="00F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5E91C"/>
  <w15:docId w15:val="{5499CCCA-8715-4B4F-94B4-0A96664F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47628A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KeinLeerraum">
    <w:name w:val="No Spacing"/>
    <w:uiPriority w:val="1"/>
    <w:qFormat/>
    <w:rsid w:val="006A15BB"/>
    <w:pPr>
      <w:spacing w:after="0" w:line="240" w:lineRule="auto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Kellerhoff, Felix</dc:creator>
  <cp:lastModifiedBy>Paglino Stefan</cp:lastModifiedBy>
  <cp:revision>3</cp:revision>
  <dcterms:created xsi:type="dcterms:W3CDTF">2020-01-09T09:43:00Z</dcterms:created>
  <dcterms:modified xsi:type="dcterms:W3CDTF">2020-01-09T09:52:00Z</dcterms:modified>
</cp:coreProperties>
</file>