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E7" w:rsidRDefault="002563E7" w:rsidP="00920D12">
      <w:pPr>
        <w:pStyle w:val="AusschreibungstextHead"/>
        <w:spacing w:after="0"/>
        <w:rPr>
          <w:color w:val="auto"/>
          <w:sz w:val="20"/>
        </w:rPr>
      </w:pPr>
      <w:bookmarkStart w:id="0" w:name="_GoBack"/>
      <w:bookmarkEnd w:id="0"/>
      <w:r w:rsidRPr="00C9078F">
        <w:rPr>
          <w:color w:val="auto"/>
          <w:sz w:val="20"/>
        </w:rPr>
        <w:t xml:space="preserve">Sicherheitsleuchte 84022 LED CG-S </w:t>
      </w:r>
    </w:p>
    <w:p w:rsidR="00920D12" w:rsidRPr="005305D0" w:rsidRDefault="00920D12" w:rsidP="00920D12">
      <w:pPr>
        <w:pStyle w:val="AusschreibungstextHead"/>
        <w:spacing w:after="0"/>
        <w:rPr>
          <w:color w:val="auto"/>
          <w:sz w:val="20"/>
        </w:rPr>
      </w:pPr>
    </w:p>
    <w:p w:rsidR="002563E7" w:rsidRPr="00C9078F" w:rsidRDefault="002563E7" w:rsidP="00920D12">
      <w:pPr>
        <w:pStyle w:val="AusschreibungstextBody"/>
        <w:rPr>
          <w:rFonts w:ascii="Arial" w:hAnsi="Arial"/>
          <w:sz w:val="20"/>
        </w:rPr>
      </w:pPr>
      <w:r w:rsidRPr="00C9078F">
        <w:rPr>
          <w:rFonts w:ascii="Arial" w:hAnsi="Arial"/>
          <w:sz w:val="20"/>
        </w:rPr>
        <w:t>Pos.    )</w:t>
      </w:r>
      <w:r w:rsidRPr="00C9078F">
        <w:rPr>
          <w:rFonts w:ascii="Arial" w:hAnsi="Arial"/>
          <w:sz w:val="20"/>
        </w:rPr>
        <w:tab/>
      </w:r>
      <w:r w:rsidRPr="00C9078F">
        <w:rPr>
          <w:rFonts w:ascii="Arial" w:hAnsi="Arial"/>
          <w:sz w:val="20"/>
        </w:rPr>
        <w:tab/>
        <w:t>Stück</w:t>
      </w:r>
    </w:p>
    <w:p w:rsidR="002563E7" w:rsidRPr="00C9078F" w:rsidRDefault="002563E7" w:rsidP="002563E7">
      <w:pPr>
        <w:rPr>
          <w:rFonts w:ascii="Arial" w:hAnsi="Arial"/>
        </w:rPr>
      </w:pPr>
    </w:p>
    <w:p w:rsidR="002563E7" w:rsidRPr="00C9078F" w:rsidRDefault="002563E7" w:rsidP="002563E7">
      <w:pPr>
        <w:pStyle w:val="AusschreibungstextBody"/>
        <w:rPr>
          <w:rFonts w:ascii="Arial" w:hAnsi="Arial"/>
          <w:sz w:val="20"/>
        </w:rPr>
      </w:pPr>
      <w:r w:rsidRPr="00C9078F">
        <w:rPr>
          <w:rFonts w:ascii="Arial" w:hAnsi="Arial"/>
          <w:sz w:val="20"/>
        </w:rPr>
        <w:t>Sicherheitsleuchte in LED-Technologie mit hoher Schutzart (IP65) für Decken- oder Wandanbau im Innen- und Außenbereich gem. DIN EN 60598-1, DIN EN 60598-2-22 und DIN EN 1838 zum Betrieb an Sicherheitsbeleuchtungsanlagen gem. DIN VDE 0100-718, DIN EN 50172 und DIN V VDE V 0108-100. Gem. ISO 9001 entwickelt, gefertigt und geprüft.</w:t>
      </w:r>
    </w:p>
    <w:p w:rsidR="002563E7" w:rsidRPr="00C9078F" w:rsidRDefault="002563E7" w:rsidP="002563E7">
      <w:pPr>
        <w:pStyle w:val="AusschreibungstextBody"/>
        <w:rPr>
          <w:rFonts w:ascii="Arial" w:hAnsi="Arial"/>
          <w:color w:val="FF0000"/>
          <w:sz w:val="20"/>
        </w:rPr>
      </w:pPr>
    </w:p>
    <w:p w:rsidR="002563E7" w:rsidRPr="00C9078F" w:rsidRDefault="002563E7" w:rsidP="002563E7">
      <w:pPr>
        <w:pStyle w:val="AusschreibungstextBody"/>
        <w:rPr>
          <w:rFonts w:ascii="Arial" w:hAnsi="Arial"/>
          <w:sz w:val="20"/>
        </w:rPr>
      </w:pPr>
      <w:r w:rsidRPr="00C9078F">
        <w:rPr>
          <w:rFonts w:ascii="Arial" w:hAnsi="Arial"/>
          <w:sz w:val="20"/>
        </w:rPr>
        <w:t>Schlagfester Diffusor (IK08) aus UV-stabilisiertem Polycarbonat für eine gleichmäßige Lichtverteilung geeignet für die Beleuchtung von Rettungswegen bei Montage an der Decke und an der Wand.</w:t>
      </w:r>
    </w:p>
    <w:p w:rsidR="002563E7" w:rsidRPr="00C9078F" w:rsidRDefault="002563E7" w:rsidP="002563E7">
      <w:pPr>
        <w:pStyle w:val="AusschreibungstextBody"/>
        <w:rPr>
          <w:rFonts w:ascii="Arial" w:hAnsi="Arial"/>
          <w:sz w:val="20"/>
        </w:rPr>
      </w:pPr>
    </w:p>
    <w:p w:rsidR="002563E7" w:rsidRPr="005B2309" w:rsidRDefault="002563E7" w:rsidP="002563E7">
      <w:pPr>
        <w:pStyle w:val="AusschreibungstextBody"/>
        <w:rPr>
          <w:rFonts w:ascii="Arial" w:hAnsi="Arial"/>
          <w:sz w:val="20"/>
        </w:rPr>
      </w:pPr>
      <w:r w:rsidRPr="005B2309">
        <w:rPr>
          <w:rFonts w:ascii="Arial" w:hAnsi="Arial"/>
          <w:sz w:val="20"/>
        </w:rPr>
        <w:t>Maximale Abstände Leuchte zu Leuchte bei Wandmontage: 8 m bei 2,0 m bis 3.5 m Lichtpunkthöhe.</w:t>
      </w:r>
    </w:p>
    <w:p w:rsidR="002563E7" w:rsidRPr="005B2309" w:rsidRDefault="002563E7" w:rsidP="002563E7">
      <w:pPr>
        <w:pStyle w:val="AusschreibungstextBody"/>
        <w:rPr>
          <w:rFonts w:ascii="Arial" w:hAnsi="Arial"/>
          <w:sz w:val="20"/>
        </w:rPr>
      </w:pPr>
      <w:r w:rsidRPr="005B2309">
        <w:rPr>
          <w:rFonts w:ascii="Arial" w:hAnsi="Arial"/>
          <w:sz w:val="20"/>
        </w:rPr>
        <w:t xml:space="preserve">Maximale Abstände Leuchte zu Leuchte bei Deckenmontage: 17,6 m bei 8 m bis 9.5 m Höhe.  </w:t>
      </w:r>
    </w:p>
    <w:p w:rsidR="002563E7" w:rsidRPr="005B2309" w:rsidRDefault="002563E7" w:rsidP="002563E7">
      <w:pPr>
        <w:pStyle w:val="AusschreibungstextBody"/>
        <w:rPr>
          <w:rFonts w:ascii="Arial" w:hAnsi="Arial"/>
          <w:sz w:val="20"/>
        </w:rPr>
      </w:pPr>
      <w:r w:rsidRPr="005B2309">
        <w:rPr>
          <w:rFonts w:ascii="Arial" w:hAnsi="Arial"/>
          <w:sz w:val="20"/>
        </w:rPr>
        <w:t>(Berechnungsgrundlage: Raumausleuchtung mit mind. 1 lx; Wartungsfaktor = 0,8)</w:t>
      </w:r>
    </w:p>
    <w:p w:rsidR="002563E7" w:rsidRPr="00C9078F" w:rsidRDefault="002563E7" w:rsidP="002563E7">
      <w:pPr>
        <w:pStyle w:val="AusschreibungstextBody"/>
        <w:rPr>
          <w:rFonts w:ascii="Arial" w:hAnsi="Arial"/>
          <w:sz w:val="20"/>
        </w:rPr>
      </w:pPr>
    </w:p>
    <w:p w:rsidR="002563E7" w:rsidRPr="00C9078F" w:rsidRDefault="002563E7" w:rsidP="002563E7">
      <w:pPr>
        <w:pStyle w:val="AusschreibungstextBody"/>
        <w:rPr>
          <w:rFonts w:ascii="Arial" w:hAnsi="Arial" w:cs="Arial"/>
          <w:sz w:val="20"/>
        </w:rPr>
      </w:pPr>
      <w:r w:rsidRPr="00C9078F">
        <w:rPr>
          <w:rFonts w:ascii="Arial" w:hAnsi="Arial" w:cs="Arial"/>
          <w:sz w:val="20"/>
        </w:rPr>
        <w:t xml:space="preserve">Lichtquelle: 42 x hocheffiziente, weiße </w:t>
      </w:r>
      <w:proofErr w:type="spellStart"/>
      <w:r w:rsidRPr="00C9078F">
        <w:rPr>
          <w:rFonts w:ascii="Arial" w:hAnsi="Arial" w:cs="Arial"/>
          <w:sz w:val="20"/>
        </w:rPr>
        <w:t>LowPower</w:t>
      </w:r>
      <w:proofErr w:type="spellEnd"/>
      <w:r w:rsidRPr="00C9078F">
        <w:rPr>
          <w:rFonts w:ascii="Arial" w:hAnsi="Arial" w:cs="Arial"/>
          <w:sz w:val="20"/>
        </w:rPr>
        <w:t xml:space="preserve"> LEDs 0,18 W mit einer Lebensdauer von 50.000 h durch optimierte LED-Betriebsbedingungen.</w:t>
      </w:r>
    </w:p>
    <w:p w:rsidR="002563E7" w:rsidRPr="00C9078F" w:rsidRDefault="002563E7" w:rsidP="002563E7">
      <w:pPr>
        <w:pStyle w:val="AusschreibungstextBody"/>
        <w:rPr>
          <w:rFonts w:ascii="Arial" w:hAnsi="Arial"/>
          <w:sz w:val="20"/>
        </w:rPr>
      </w:pPr>
    </w:p>
    <w:p w:rsidR="002563E7" w:rsidRPr="00C9078F" w:rsidRDefault="002563E7" w:rsidP="002563E7">
      <w:pPr>
        <w:pStyle w:val="AusschreibungstextBody"/>
        <w:rPr>
          <w:rFonts w:ascii="Arial" w:hAnsi="Arial"/>
          <w:sz w:val="20"/>
        </w:rPr>
      </w:pPr>
      <w:r w:rsidRPr="00C9078F">
        <w:rPr>
          <w:rFonts w:ascii="Arial" w:hAnsi="Arial"/>
          <w:sz w:val="20"/>
        </w:rPr>
        <w:t xml:space="preserve">Gehäuse im runden Design aus pulverbeschichtetem Aludruckguss mit zwei wasserdichten Leitungseinführungen (IP65). </w:t>
      </w:r>
    </w:p>
    <w:p w:rsidR="002563E7" w:rsidRPr="00C9078F" w:rsidRDefault="002563E7" w:rsidP="002563E7">
      <w:pPr>
        <w:pStyle w:val="AusschreibungstextBody"/>
        <w:rPr>
          <w:rFonts w:ascii="Arial" w:hAnsi="Arial"/>
          <w:color w:val="FF0000"/>
          <w:sz w:val="20"/>
        </w:rPr>
      </w:pPr>
    </w:p>
    <w:p w:rsidR="002563E7" w:rsidRPr="00C9078F" w:rsidRDefault="002563E7" w:rsidP="002563E7">
      <w:pPr>
        <w:tabs>
          <w:tab w:val="left" w:leader="dot" w:pos="131"/>
          <w:tab w:val="left" w:leader="dot" w:pos="283"/>
          <w:tab w:val="left" w:leader="dot" w:pos="425"/>
        </w:tabs>
        <w:spacing w:line="160" w:lineRule="atLeast"/>
        <w:rPr>
          <w:rFonts w:ascii="Arial" w:hAnsi="Arial"/>
          <w:snapToGrid w:val="0"/>
        </w:rPr>
      </w:pPr>
      <w:r w:rsidRPr="00C9078F">
        <w:rPr>
          <w:rFonts w:ascii="Arial" w:hAnsi="Arial"/>
          <w:snapToGrid w:val="0"/>
        </w:rPr>
        <w:t xml:space="preserve">Spezieller LED-Konverter mit integriertem Überwachungsbaustein für </w:t>
      </w:r>
      <w:proofErr w:type="spellStart"/>
      <w:r w:rsidRPr="00C9078F">
        <w:rPr>
          <w:rFonts w:ascii="Arial" w:hAnsi="Arial"/>
          <w:snapToGrid w:val="0"/>
        </w:rPr>
        <w:t>Einzelleuchtenüberwachung</w:t>
      </w:r>
      <w:proofErr w:type="spellEnd"/>
      <w:r w:rsidRPr="00C9078F">
        <w:rPr>
          <w:rFonts w:ascii="Arial" w:hAnsi="Arial"/>
          <w:snapToGrid w:val="0"/>
        </w:rPr>
        <w:t xml:space="preserve"> </w:t>
      </w:r>
    </w:p>
    <w:p w:rsidR="002563E7" w:rsidRPr="00C9078F" w:rsidRDefault="002563E7" w:rsidP="002563E7">
      <w:pPr>
        <w:tabs>
          <w:tab w:val="left" w:leader="dot" w:pos="131"/>
          <w:tab w:val="left" w:leader="dot" w:pos="283"/>
          <w:tab w:val="left" w:leader="dot" w:pos="425"/>
        </w:tabs>
        <w:spacing w:line="160" w:lineRule="atLeast"/>
        <w:rPr>
          <w:rFonts w:ascii="Arial" w:hAnsi="Arial"/>
          <w:snapToGrid w:val="0"/>
        </w:rPr>
      </w:pPr>
      <w:r w:rsidRPr="00C9078F">
        <w:rPr>
          <w:rFonts w:ascii="Arial" w:hAnsi="Arial"/>
          <w:snapToGrid w:val="0"/>
        </w:rPr>
        <w:t>mit 20 Adressen zur Funktionsüberwachung (CEWA GUARD Technologie).</w:t>
      </w:r>
    </w:p>
    <w:p w:rsidR="002563E7" w:rsidRPr="00C9078F" w:rsidRDefault="002563E7" w:rsidP="002563E7">
      <w:pPr>
        <w:pStyle w:val="AusschreibungstextBody"/>
        <w:rPr>
          <w:rFonts w:ascii="Arial" w:hAnsi="Arial" w:cs="Arial"/>
          <w:sz w:val="20"/>
        </w:rPr>
      </w:pPr>
      <w:r w:rsidRPr="00C9078F">
        <w:rPr>
          <w:rFonts w:ascii="Arial" w:hAnsi="Arial"/>
          <w:sz w:val="20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</w:t>
      </w:r>
    </w:p>
    <w:p w:rsidR="002563E7" w:rsidRPr="00C9078F" w:rsidRDefault="002563E7" w:rsidP="002563E7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</w:rPr>
      </w:pPr>
    </w:p>
    <w:p w:rsidR="002563E7" w:rsidRPr="007C61A1" w:rsidRDefault="002563E7" w:rsidP="002563E7">
      <w:pPr>
        <w:spacing w:line="160" w:lineRule="atLeast"/>
        <w:rPr>
          <w:rFonts w:ascii="Arial" w:hAnsi="Arial" w:cs="Arial"/>
          <w:snapToGrid w:val="0"/>
        </w:rPr>
      </w:pPr>
      <w:r w:rsidRPr="007C61A1">
        <w:rPr>
          <w:rFonts w:ascii="Arial" w:hAnsi="Arial" w:cs="Arial"/>
          <w:snapToGrid w:val="0"/>
        </w:rPr>
        <w:t>Lichtstrom:</w:t>
      </w:r>
      <w:r w:rsidRPr="007C61A1">
        <w:rPr>
          <w:rFonts w:ascii="Arial" w:hAnsi="Arial" w:cs="Arial"/>
          <w:snapToGrid w:val="0"/>
        </w:rPr>
        <w:tab/>
      </w:r>
      <w:r w:rsidRPr="007C61A1">
        <w:rPr>
          <w:rFonts w:ascii="Arial" w:hAnsi="Arial" w:cs="Arial"/>
          <w:snapToGrid w:val="0"/>
        </w:rPr>
        <w:tab/>
      </w:r>
      <w:r w:rsidRPr="007C61A1">
        <w:rPr>
          <w:rFonts w:ascii="Arial" w:hAnsi="Arial" w:cs="Arial"/>
          <w:snapToGrid w:val="0"/>
        </w:rPr>
        <w:tab/>
      </w:r>
      <w:r w:rsidRPr="007C61A1">
        <w:rPr>
          <w:rFonts w:ascii="Arial" w:hAnsi="Arial" w:cs="Arial"/>
          <w:snapToGrid w:val="0"/>
        </w:rPr>
        <w:tab/>
      </w:r>
      <w:r w:rsidRPr="007C61A1">
        <w:rPr>
          <w:rFonts w:ascii="Arial" w:hAnsi="Arial" w:cs="Arial"/>
          <w:snapToGrid w:val="0"/>
        </w:rPr>
        <w:tab/>
        <w:t>600lm</w:t>
      </w:r>
    </w:p>
    <w:p w:rsidR="002563E7" w:rsidRPr="007C61A1" w:rsidRDefault="002563E7" w:rsidP="002563E7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>Lichtstrom am Ende der Nennbetriebsdauer:</w:t>
      </w:r>
      <w:r w:rsidRPr="007C61A1">
        <w:rPr>
          <w:rFonts w:ascii="Arial" w:hAnsi="Arial"/>
          <w:snapToGrid w:val="0"/>
        </w:rPr>
        <w:tab/>
        <w:t>100%</w:t>
      </w:r>
    </w:p>
    <w:p w:rsidR="002563E7" w:rsidRPr="007C61A1" w:rsidRDefault="002563E7" w:rsidP="002563E7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 xml:space="preserve">Gehäusematerial: 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>Aluminium-Druckguss, Polycarbonate</w:t>
      </w:r>
    </w:p>
    <w:p w:rsidR="002563E7" w:rsidRPr="007C61A1" w:rsidRDefault="002563E7" w:rsidP="002563E7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 xml:space="preserve">Gehäusefarbe: 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>Weiß, ähnlich  RAL 9010</w:t>
      </w:r>
    </w:p>
    <w:p w:rsidR="002563E7" w:rsidRPr="002563E7" w:rsidRDefault="002563E7" w:rsidP="002563E7">
      <w:pPr>
        <w:spacing w:line="160" w:lineRule="atLeast"/>
        <w:rPr>
          <w:rFonts w:ascii="Arial" w:hAnsi="Arial" w:cs="Arial"/>
          <w:snapToGrid w:val="0"/>
        </w:rPr>
      </w:pPr>
      <w:r w:rsidRPr="007C61A1">
        <w:rPr>
          <w:rFonts w:ascii="Arial" w:hAnsi="Arial"/>
          <w:snapToGrid w:val="0"/>
        </w:rPr>
        <w:t>Anschlussklemmen: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2563E7">
        <w:rPr>
          <w:rFonts w:ascii="Arial" w:hAnsi="Arial" w:cs="Arial"/>
          <w:snapToGrid w:val="0"/>
        </w:rPr>
        <w:t>2 x 3 x 2.5 mm²</w:t>
      </w:r>
    </w:p>
    <w:p w:rsidR="002563E7" w:rsidRPr="007C61A1" w:rsidRDefault="002563E7" w:rsidP="002563E7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>Anschlussspannung: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>220 - 240 V AC, 50 Hz  /  176 V - 275 V DC</w:t>
      </w:r>
    </w:p>
    <w:p w:rsidR="002563E7" w:rsidRPr="00B32FD6" w:rsidRDefault="002563E7" w:rsidP="002563E7">
      <w:pPr>
        <w:pStyle w:val="AusschreibungstextBody"/>
        <w:rPr>
          <w:rFonts w:ascii="Arial" w:hAnsi="Arial" w:cs="Arial"/>
          <w:sz w:val="20"/>
        </w:rPr>
      </w:pPr>
      <w:r w:rsidRPr="00B32FD6">
        <w:rPr>
          <w:rFonts w:ascii="Arial" w:hAnsi="Arial" w:cs="Arial"/>
          <w:sz w:val="20"/>
        </w:rPr>
        <w:t xml:space="preserve">Leistungsaufnahme inklusive LED-Versorgung </w:t>
      </w:r>
    </w:p>
    <w:p w:rsidR="002563E7" w:rsidRPr="00044F93" w:rsidRDefault="002563E7" w:rsidP="002563E7">
      <w:pPr>
        <w:pStyle w:val="AusschreibungstextBody"/>
        <w:rPr>
          <w:rFonts w:ascii="Arial" w:hAnsi="Arial" w:cs="Arial"/>
          <w:sz w:val="20"/>
        </w:rPr>
      </w:pPr>
      <w:r w:rsidRPr="00B32FD6">
        <w:rPr>
          <w:rFonts w:ascii="Arial" w:hAnsi="Arial"/>
          <w:sz w:val="20"/>
        </w:rPr>
        <w:t>(Scheinleistung/Wirkleistung):</w:t>
      </w:r>
      <w:r w:rsidRPr="00B32FD6">
        <w:rPr>
          <w:rFonts w:ascii="Arial" w:hAnsi="Arial" w:cs="Arial"/>
          <w:sz w:val="20"/>
        </w:rPr>
        <w:tab/>
      </w:r>
      <w:r w:rsidRPr="00B32FD6">
        <w:rPr>
          <w:rFonts w:ascii="Arial" w:hAnsi="Arial" w:cs="Arial"/>
          <w:sz w:val="20"/>
        </w:rPr>
        <w:tab/>
      </w:r>
      <w:r w:rsidRPr="00B32FD6">
        <w:rPr>
          <w:rFonts w:ascii="Arial" w:hAnsi="Arial" w:cs="Arial"/>
          <w:sz w:val="20"/>
        </w:rPr>
        <w:tab/>
        <w:t>16,87 VA / 9,6 W</w:t>
      </w:r>
    </w:p>
    <w:p w:rsidR="002563E7" w:rsidRPr="00B32FD6" w:rsidRDefault="002563E7" w:rsidP="002563E7">
      <w:pPr>
        <w:spacing w:line="160" w:lineRule="atLeast"/>
        <w:rPr>
          <w:rFonts w:ascii="Arial" w:hAnsi="Arial" w:cs="Arial"/>
          <w:snapToGrid w:val="0"/>
        </w:rPr>
      </w:pPr>
      <w:r w:rsidRPr="00B32FD6">
        <w:rPr>
          <w:rFonts w:ascii="Arial" w:hAnsi="Arial"/>
          <w:snapToGrid w:val="0"/>
        </w:rPr>
        <w:t>Stromaufnahme Batteriebetrieb:</w:t>
      </w:r>
      <w:r w:rsidRPr="00B32FD6">
        <w:rPr>
          <w:rFonts w:ascii="Arial" w:hAnsi="Arial"/>
          <w:snapToGrid w:val="0"/>
        </w:rPr>
        <w:tab/>
      </w:r>
      <w:r w:rsidRPr="00B32FD6">
        <w:rPr>
          <w:rFonts w:ascii="Arial" w:hAnsi="Arial"/>
          <w:snapToGrid w:val="0"/>
        </w:rPr>
        <w:tab/>
      </w:r>
      <w:r w:rsidRPr="00B32FD6">
        <w:rPr>
          <w:rFonts w:ascii="Arial" w:hAnsi="Arial" w:cs="Arial"/>
          <w:snapToGrid w:val="0"/>
        </w:rPr>
        <w:t>47 mA</w:t>
      </w:r>
    </w:p>
    <w:p w:rsidR="002563E7" w:rsidRPr="007C61A1" w:rsidRDefault="002563E7" w:rsidP="002563E7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 xml:space="preserve">Schutzklasse: 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>I</w:t>
      </w:r>
    </w:p>
    <w:p w:rsidR="002563E7" w:rsidRPr="007C61A1" w:rsidRDefault="002563E7" w:rsidP="002563E7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 xml:space="preserve">Schutzart: 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 xml:space="preserve">IP 65 </w:t>
      </w:r>
    </w:p>
    <w:p w:rsidR="002563E7" w:rsidRPr="007C61A1" w:rsidRDefault="002563E7" w:rsidP="002563E7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>Zul</w:t>
      </w:r>
      <w:r>
        <w:rPr>
          <w:rFonts w:ascii="Arial" w:hAnsi="Arial"/>
          <w:snapToGrid w:val="0"/>
        </w:rPr>
        <w:t xml:space="preserve">ässige Umgebungstemperatur: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-2</w:t>
      </w:r>
      <w:r w:rsidRPr="007C61A1">
        <w:rPr>
          <w:rFonts w:ascii="Arial" w:hAnsi="Arial"/>
          <w:snapToGrid w:val="0"/>
        </w:rPr>
        <w:t>0°C bis +40°C</w:t>
      </w:r>
    </w:p>
    <w:p w:rsidR="002563E7" w:rsidRPr="007C61A1" w:rsidRDefault="002563E7" w:rsidP="002563E7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>Abmessungen (mm) :</w:t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</w:r>
      <w:r w:rsidRPr="007C61A1">
        <w:rPr>
          <w:rFonts w:ascii="Arial" w:hAnsi="Arial"/>
          <w:snapToGrid w:val="0"/>
        </w:rPr>
        <w:tab/>
        <w:t>D = 265, H = 100</w:t>
      </w:r>
    </w:p>
    <w:p w:rsidR="002563E7" w:rsidRPr="007C61A1" w:rsidRDefault="002563E7" w:rsidP="002563E7">
      <w:pPr>
        <w:spacing w:line="160" w:lineRule="atLeast"/>
        <w:rPr>
          <w:rFonts w:ascii="Arial" w:hAnsi="Arial"/>
          <w:snapToGrid w:val="0"/>
        </w:rPr>
      </w:pPr>
      <w:r w:rsidRPr="007C61A1">
        <w:rPr>
          <w:rFonts w:ascii="Arial" w:hAnsi="Arial"/>
          <w:snapToGrid w:val="0"/>
        </w:rPr>
        <w:t xml:space="preserve">Leuchtmittel:                                                        </w:t>
      </w:r>
      <w:proofErr w:type="spellStart"/>
      <w:r w:rsidRPr="007C61A1">
        <w:rPr>
          <w:rFonts w:ascii="Arial" w:hAnsi="Arial"/>
          <w:snapToGrid w:val="0"/>
        </w:rPr>
        <w:t>LowPower</w:t>
      </w:r>
      <w:proofErr w:type="spellEnd"/>
      <w:r w:rsidRPr="007C61A1">
        <w:rPr>
          <w:rFonts w:ascii="Arial" w:hAnsi="Arial"/>
          <w:snapToGrid w:val="0"/>
        </w:rPr>
        <w:t xml:space="preserve"> LEDs </w:t>
      </w:r>
      <w:r>
        <w:rPr>
          <w:rFonts w:ascii="Arial" w:hAnsi="Arial"/>
          <w:snapToGrid w:val="0"/>
        </w:rPr>
        <w:t xml:space="preserve">42 x </w:t>
      </w:r>
      <w:r w:rsidRPr="007C61A1">
        <w:rPr>
          <w:rFonts w:ascii="Arial" w:hAnsi="Arial"/>
          <w:snapToGrid w:val="0"/>
        </w:rPr>
        <w:t>180mW</w:t>
      </w:r>
      <w:r>
        <w:rPr>
          <w:rFonts w:ascii="Arial" w:hAnsi="Arial"/>
          <w:snapToGrid w:val="0"/>
        </w:rPr>
        <w:t xml:space="preserve"> 4000K</w:t>
      </w:r>
    </w:p>
    <w:p w:rsidR="002563E7" w:rsidRPr="00C9078F" w:rsidRDefault="002563E7" w:rsidP="002563E7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FF0000"/>
        </w:rPr>
      </w:pPr>
    </w:p>
    <w:p w:rsidR="002563E7" w:rsidRPr="00C9078F" w:rsidRDefault="002563E7" w:rsidP="002563E7">
      <w:pPr>
        <w:spacing w:line="160" w:lineRule="atLeast"/>
        <w:rPr>
          <w:rFonts w:ascii="Arial" w:hAnsi="Arial"/>
          <w:snapToGrid w:val="0"/>
        </w:rPr>
      </w:pPr>
      <w:r w:rsidRPr="00C9078F">
        <w:rPr>
          <w:rFonts w:ascii="Arial" w:hAnsi="Arial"/>
          <w:snapToGrid w:val="0"/>
        </w:rPr>
        <w:t>Typ: Sicherheitsleuchte 84022 LED CG-S</w:t>
      </w:r>
    </w:p>
    <w:p w:rsidR="002563E7" w:rsidRPr="00C9078F" w:rsidRDefault="002563E7" w:rsidP="009019E9">
      <w:pPr>
        <w:spacing w:line="160" w:lineRule="atLeast"/>
      </w:pPr>
      <w:r w:rsidRPr="00C9078F">
        <w:rPr>
          <w:rFonts w:ascii="Arial" w:hAnsi="Arial"/>
          <w:snapToGrid w:val="0"/>
        </w:rPr>
        <w:t xml:space="preserve">Fabrikat: </w:t>
      </w:r>
      <w:r w:rsidR="009019E9">
        <w:rPr>
          <w:rFonts w:ascii="Arial" w:hAnsi="Arial"/>
          <w:snapToGrid w:val="0"/>
          <w:color w:val="000000"/>
          <w:lang w:val="en-GB"/>
        </w:rPr>
        <w:t>ALMAT</w:t>
      </w:r>
    </w:p>
    <w:p w:rsidR="00D9758B" w:rsidRDefault="00D9758B"/>
    <w:sectPr w:rsidR="00D97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7"/>
    <w:rsid w:val="002563E7"/>
    <w:rsid w:val="005305D0"/>
    <w:rsid w:val="007845A2"/>
    <w:rsid w:val="009019E9"/>
    <w:rsid w:val="00920D12"/>
    <w:rsid w:val="00C650AC"/>
    <w:rsid w:val="00D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B20D96-FB6E-4E30-8EB4-F6D072D8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2563E7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2563E7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Cooper Industries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Khampoumy Linda</cp:lastModifiedBy>
  <cp:revision>2</cp:revision>
  <dcterms:created xsi:type="dcterms:W3CDTF">2017-05-09T08:56:00Z</dcterms:created>
  <dcterms:modified xsi:type="dcterms:W3CDTF">2017-05-09T08:56:00Z</dcterms:modified>
</cp:coreProperties>
</file>